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DDB456" w14:textId="77777777" w:rsidR="00696C16" w:rsidRDefault="00C770F9">
      <w:pPr>
        <w:rPr>
          <w:rFonts w:ascii="Arial" w:eastAsia="Arial" w:hAnsi="Arial" w:cs="Arial"/>
          <w:b/>
          <w:sz w:val="22"/>
          <w:szCs w:val="22"/>
          <w:u w:val="single"/>
        </w:rPr>
      </w:pPr>
      <w:r>
        <w:rPr>
          <w:rFonts w:ascii="Arial" w:eastAsia="Arial" w:hAnsi="Arial" w:cs="Arial"/>
          <w:noProof/>
        </w:rPr>
        <w:drawing>
          <wp:inline distT="0" distB="0" distL="0" distR="0" wp14:anchorId="08B2D767" wp14:editId="4FFE501A">
            <wp:extent cx="5943600" cy="1238250"/>
            <wp:effectExtent l="0" t="0" r="0" b="0"/>
            <wp:docPr id="2" name="image1.png" descr="Thinking Money for Kids: A traveling exhibit to U.S. public libraries that makes financial literacy fun"/>
            <wp:cNvGraphicFramePr/>
            <a:graphic xmlns:a="http://schemas.openxmlformats.org/drawingml/2006/main">
              <a:graphicData uri="http://schemas.openxmlformats.org/drawingml/2006/picture">
                <pic:pic xmlns:pic="http://schemas.openxmlformats.org/drawingml/2006/picture">
                  <pic:nvPicPr>
                    <pic:cNvPr id="0" name="image1.png" descr="Thinking Money for Kids: A traveling exhibit to U.S. public libraries that makes financial literacy fun"/>
                    <pic:cNvPicPr preferRelativeResize="0"/>
                  </pic:nvPicPr>
                  <pic:blipFill>
                    <a:blip r:embed="rId7"/>
                    <a:srcRect/>
                    <a:stretch>
                      <a:fillRect/>
                    </a:stretch>
                  </pic:blipFill>
                  <pic:spPr>
                    <a:xfrm>
                      <a:off x="0" y="0"/>
                      <a:ext cx="5943600" cy="1238250"/>
                    </a:xfrm>
                    <a:prstGeom prst="rect">
                      <a:avLst/>
                    </a:prstGeom>
                    <a:ln/>
                  </pic:spPr>
                </pic:pic>
              </a:graphicData>
            </a:graphic>
          </wp:inline>
        </w:drawing>
      </w:r>
    </w:p>
    <w:p w14:paraId="305BFE04" w14:textId="77777777" w:rsidR="00696C16" w:rsidRDefault="00696C16">
      <w:pPr>
        <w:rPr>
          <w:rFonts w:ascii="Arial" w:eastAsia="Arial" w:hAnsi="Arial" w:cs="Arial"/>
          <w:b/>
          <w:sz w:val="22"/>
          <w:szCs w:val="22"/>
          <w:u w:val="single"/>
        </w:rPr>
      </w:pPr>
    </w:p>
    <w:p w14:paraId="542CB0D3" w14:textId="77777777" w:rsidR="00696C16" w:rsidRDefault="00696C16">
      <w:pPr>
        <w:jc w:val="center"/>
        <w:rPr>
          <w:rFonts w:ascii="Arial" w:eastAsia="Arial" w:hAnsi="Arial" w:cs="Arial"/>
          <w:b/>
          <w:sz w:val="22"/>
          <w:szCs w:val="22"/>
          <w:u w:val="single"/>
        </w:rPr>
      </w:pPr>
    </w:p>
    <w:p w14:paraId="51887288" w14:textId="77777777" w:rsidR="00696C16" w:rsidRDefault="00C770F9">
      <w:pPr>
        <w:jc w:val="center"/>
        <w:rPr>
          <w:rFonts w:ascii="Arial" w:eastAsia="Arial" w:hAnsi="Arial" w:cs="Arial"/>
          <w:b/>
          <w:sz w:val="28"/>
          <w:szCs w:val="28"/>
          <w:u w:val="single"/>
        </w:rPr>
      </w:pPr>
      <w:r>
        <w:rPr>
          <w:rFonts w:ascii="Arial" w:eastAsia="Arial" w:hAnsi="Arial" w:cs="Arial"/>
          <w:b/>
          <w:sz w:val="28"/>
          <w:szCs w:val="28"/>
          <w:u w:val="single"/>
        </w:rPr>
        <w:t>Model Program</w:t>
      </w:r>
    </w:p>
    <w:p w14:paraId="7A9EAA1D" w14:textId="77777777" w:rsidR="00696C16" w:rsidRPr="00FC1484" w:rsidRDefault="00696C16">
      <w:pPr>
        <w:rPr>
          <w:rFonts w:ascii="Arial" w:eastAsia="Arial" w:hAnsi="Arial" w:cs="Arial"/>
          <w:b/>
          <w:sz w:val="22"/>
          <w:szCs w:val="22"/>
        </w:rPr>
      </w:pPr>
    </w:p>
    <w:p w14:paraId="33F10B27" w14:textId="77777777" w:rsidR="00696C16" w:rsidRPr="00FC1484" w:rsidRDefault="00696C16">
      <w:pPr>
        <w:rPr>
          <w:rFonts w:ascii="Arial" w:eastAsia="Arial" w:hAnsi="Arial" w:cs="Arial"/>
          <w:sz w:val="22"/>
          <w:szCs w:val="22"/>
        </w:rPr>
      </w:pPr>
    </w:p>
    <w:p w14:paraId="4145B14F" w14:textId="77777777" w:rsidR="00696C16" w:rsidRPr="00FC1484" w:rsidRDefault="00C770F9" w:rsidP="004A3541">
      <w:pPr>
        <w:rPr>
          <w:rFonts w:ascii="Arial" w:eastAsia="Arial" w:hAnsi="Arial" w:cs="Arial"/>
          <w:sz w:val="22"/>
          <w:szCs w:val="22"/>
        </w:rPr>
      </w:pPr>
      <w:r w:rsidRPr="00FC1484">
        <w:rPr>
          <w:rFonts w:ascii="Arial" w:eastAsia="Arial" w:hAnsi="Arial" w:cs="Arial"/>
          <w:b/>
          <w:sz w:val="22"/>
          <w:szCs w:val="22"/>
        </w:rPr>
        <w:t xml:space="preserve">Program title: </w:t>
      </w:r>
      <w:r w:rsidRPr="00FC1484">
        <w:rPr>
          <w:rFonts w:ascii="Arial" w:eastAsia="Arial" w:hAnsi="Arial" w:cs="Arial"/>
          <w:sz w:val="22"/>
          <w:szCs w:val="22"/>
        </w:rPr>
        <w:t>Learn to Earn</w:t>
      </w:r>
    </w:p>
    <w:p w14:paraId="29AFEAE2" w14:textId="77777777" w:rsidR="00696C16" w:rsidRPr="00FC1484" w:rsidRDefault="00696C16" w:rsidP="004A3541">
      <w:pPr>
        <w:rPr>
          <w:rFonts w:ascii="Arial" w:eastAsia="Arial" w:hAnsi="Arial" w:cs="Arial"/>
          <w:sz w:val="22"/>
          <w:szCs w:val="22"/>
        </w:rPr>
      </w:pPr>
    </w:p>
    <w:p w14:paraId="5CD2A901" w14:textId="1451FE39" w:rsidR="00696C16" w:rsidRPr="00FC1484" w:rsidRDefault="00C770F9" w:rsidP="004A3541">
      <w:pPr>
        <w:tabs>
          <w:tab w:val="left" w:pos="3240"/>
        </w:tabs>
        <w:rPr>
          <w:rFonts w:ascii="Arial" w:eastAsia="Arial" w:hAnsi="Arial" w:cs="Arial"/>
          <w:sz w:val="22"/>
          <w:szCs w:val="22"/>
        </w:rPr>
      </w:pPr>
      <w:r w:rsidRPr="00FC1484">
        <w:rPr>
          <w:rFonts w:ascii="Arial" w:eastAsia="Arial" w:hAnsi="Arial" w:cs="Arial"/>
          <w:b/>
          <w:sz w:val="22"/>
          <w:szCs w:val="22"/>
        </w:rPr>
        <w:t>Program summary:</w:t>
      </w:r>
      <w:r w:rsidRPr="00FC1484">
        <w:rPr>
          <w:rFonts w:ascii="Arial" w:eastAsia="Arial" w:hAnsi="Arial" w:cs="Arial"/>
          <w:sz w:val="22"/>
          <w:szCs w:val="22"/>
        </w:rPr>
        <w:t xml:space="preserve"> As kids start to think about what they want to do when they grow up, they might not know the amount of education and training required for a particular career or the amount of money they might earn. This program helps young people find answers to these questions</w:t>
      </w:r>
      <w:r w:rsidR="005D45D3">
        <w:rPr>
          <w:rFonts w:ascii="Arial" w:eastAsia="Arial" w:hAnsi="Arial" w:cs="Arial"/>
          <w:sz w:val="22"/>
          <w:szCs w:val="22"/>
        </w:rPr>
        <w:t>.</w:t>
      </w:r>
      <w:r w:rsidRPr="00FC1484">
        <w:rPr>
          <w:rFonts w:ascii="Arial" w:eastAsia="Arial" w:hAnsi="Arial" w:cs="Arial"/>
          <w:sz w:val="22"/>
          <w:szCs w:val="22"/>
        </w:rPr>
        <w:t xml:space="preserve"> </w:t>
      </w:r>
      <w:r w:rsidR="005D45D3">
        <w:rPr>
          <w:rFonts w:ascii="Arial" w:eastAsia="Arial" w:hAnsi="Arial" w:cs="Arial"/>
          <w:sz w:val="22"/>
          <w:szCs w:val="22"/>
        </w:rPr>
        <w:t>S</w:t>
      </w:r>
      <w:r w:rsidRPr="00FC1484">
        <w:rPr>
          <w:rFonts w:ascii="Arial" w:eastAsia="Arial" w:hAnsi="Arial" w:cs="Arial"/>
          <w:sz w:val="22"/>
          <w:szCs w:val="22"/>
        </w:rPr>
        <w:t>ome of those answers may be surprising, even for parents.</w:t>
      </w:r>
    </w:p>
    <w:p w14:paraId="18AA8174" w14:textId="77777777" w:rsidR="00696C16" w:rsidRPr="00FC1484" w:rsidRDefault="00696C16" w:rsidP="004A3541">
      <w:pPr>
        <w:rPr>
          <w:rFonts w:ascii="Arial" w:eastAsia="Arial" w:hAnsi="Arial" w:cs="Arial"/>
          <w:sz w:val="22"/>
          <w:szCs w:val="22"/>
        </w:rPr>
      </w:pPr>
    </w:p>
    <w:p w14:paraId="54FC3438" w14:textId="6147D00C" w:rsidR="00FC1484" w:rsidRPr="00FC1484" w:rsidRDefault="00C770F9" w:rsidP="004A3541">
      <w:pPr>
        <w:rPr>
          <w:rFonts w:ascii="Arial" w:eastAsia="Arial" w:hAnsi="Arial" w:cs="Arial"/>
          <w:sz w:val="22"/>
          <w:szCs w:val="22"/>
        </w:rPr>
      </w:pPr>
      <w:r w:rsidRPr="00FC1484">
        <w:rPr>
          <w:rFonts w:ascii="Arial" w:eastAsia="Arial" w:hAnsi="Arial" w:cs="Arial"/>
          <w:b/>
          <w:sz w:val="22"/>
          <w:szCs w:val="22"/>
        </w:rPr>
        <w:t>Duration:</w:t>
      </w:r>
      <w:r w:rsidRPr="00FC1484">
        <w:rPr>
          <w:rFonts w:ascii="Arial" w:eastAsia="Arial" w:hAnsi="Arial" w:cs="Arial"/>
          <w:sz w:val="22"/>
          <w:szCs w:val="22"/>
        </w:rPr>
        <w:t xml:space="preserve"> About one hour</w:t>
      </w:r>
      <w:bookmarkStart w:id="0" w:name="_GoBack"/>
      <w:bookmarkEnd w:id="0"/>
    </w:p>
    <w:p w14:paraId="4D0645ED" w14:textId="77777777" w:rsidR="00FC1484" w:rsidRPr="00FC1484" w:rsidRDefault="00FC1484" w:rsidP="004A3541">
      <w:pPr>
        <w:rPr>
          <w:rFonts w:ascii="Arial" w:eastAsia="Arial" w:hAnsi="Arial" w:cs="Arial"/>
          <w:b/>
          <w:sz w:val="22"/>
          <w:szCs w:val="22"/>
        </w:rPr>
      </w:pPr>
    </w:p>
    <w:p w14:paraId="25CFF210" w14:textId="111337A2" w:rsidR="00696C16" w:rsidRPr="00FC1484" w:rsidRDefault="00C770F9" w:rsidP="004A3541">
      <w:pPr>
        <w:rPr>
          <w:rFonts w:ascii="Arial" w:eastAsia="Arial" w:hAnsi="Arial" w:cs="Arial"/>
          <w:sz w:val="22"/>
          <w:szCs w:val="22"/>
        </w:rPr>
      </w:pPr>
      <w:r w:rsidRPr="00FC1484">
        <w:rPr>
          <w:rFonts w:ascii="Arial" w:eastAsia="Arial" w:hAnsi="Arial" w:cs="Arial"/>
          <w:b/>
          <w:sz w:val="22"/>
          <w:szCs w:val="22"/>
        </w:rPr>
        <w:t xml:space="preserve">Suggested venue: </w:t>
      </w:r>
      <w:r w:rsidRPr="00FC1484">
        <w:rPr>
          <w:rFonts w:ascii="Arial" w:eastAsia="Arial" w:hAnsi="Arial" w:cs="Arial"/>
          <w:sz w:val="22"/>
          <w:szCs w:val="22"/>
        </w:rPr>
        <w:t xml:space="preserve"> </w:t>
      </w:r>
      <w:r w:rsidRPr="00FC1484">
        <w:rPr>
          <w:rFonts w:ascii="Segoe UI Symbol" w:eastAsia="Arial Unicode MS" w:hAnsi="Segoe UI Symbol" w:cs="Segoe UI Symbol"/>
          <w:sz w:val="22"/>
          <w:szCs w:val="22"/>
        </w:rPr>
        <w:t>☑</w:t>
      </w:r>
      <w:r w:rsidRPr="00FC1484">
        <w:rPr>
          <w:rFonts w:ascii="Arial" w:eastAsia="Arial" w:hAnsi="Arial" w:cs="Arial"/>
          <w:sz w:val="22"/>
          <w:szCs w:val="22"/>
        </w:rPr>
        <w:t xml:space="preserve"> In</w:t>
      </w:r>
      <w:r w:rsidR="004A4E24">
        <w:rPr>
          <w:rFonts w:ascii="Arial" w:eastAsia="Arial" w:hAnsi="Arial" w:cs="Arial"/>
          <w:sz w:val="22"/>
          <w:szCs w:val="22"/>
        </w:rPr>
        <w:t xml:space="preserve"> </w:t>
      </w:r>
      <w:r w:rsidRPr="00FC1484">
        <w:rPr>
          <w:rFonts w:ascii="Arial" w:eastAsia="Arial" w:hAnsi="Arial" w:cs="Arial"/>
          <w:sz w:val="22"/>
          <w:szCs w:val="22"/>
        </w:rPr>
        <w:t xml:space="preserve">Library  </w:t>
      </w:r>
      <w:r w:rsidRPr="00FC1484">
        <w:rPr>
          <w:rFonts w:ascii="Segoe UI Symbol" w:eastAsia="Arial Unicode MS" w:hAnsi="Segoe UI Symbol" w:cs="Segoe UI Symbol"/>
          <w:sz w:val="22"/>
          <w:szCs w:val="22"/>
        </w:rPr>
        <w:t>☐</w:t>
      </w:r>
      <w:r w:rsidRPr="00FC1484">
        <w:rPr>
          <w:rFonts w:ascii="Arial" w:eastAsia="Arial" w:hAnsi="Arial" w:cs="Arial"/>
          <w:sz w:val="22"/>
          <w:szCs w:val="22"/>
        </w:rPr>
        <w:t xml:space="preserve"> At</w:t>
      </w:r>
      <w:r w:rsidR="004A4E24">
        <w:rPr>
          <w:rFonts w:ascii="Arial" w:eastAsia="Arial" w:hAnsi="Arial" w:cs="Arial"/>
          <w:sz w:val="22"/>
          <w:szCs w:val="22"/>
        </w:rPr>
        <w:t xml:space="preserve"> </w:t>
      </w:r>
      <w:r w:rsidRPr="00FC1484">
        <w:rPr>
          <w:rFonts w:ascii="Arial" w:eastAsia="Arial" w:hAnsi="Arial" w:cs="Arial"/>
          <w:sz w:val="22"/>
          <w:szCs w:val="22"/>
        </w:rPr>
        <w:t xml:space="preserve">Home  </w:t>
      </w:r>
      <w:r w:rsidRPr="00FC1484">
        <w:rPr>
          <w:rFonts w:ascii="Segoe UI Symbol" w:eastAsia="Arial Unicode MS" w:hAnsi="Segoe UI Symbol" w:cs="Segoe UI Symbol"/>
          <w:sz w:val="22"/>
          <w:szCs w:val="22"/>
        </w:rPr>
        <w:t>☐</w:t>
      </w:r>
      <w:r w:rsidRPr="00FC1484">
        <w:rPr>
          <w:rFonts w:ascii="Arial" w:eastAsia="Arial" w:hAnsi="Arial" w:cs="Arial"/>
          <w:sz w:val="22"/>
          <w:szCs w:val="22"/>
        </w:rPr>
        <w:t xml:space="preserve"> Either</w:t>
      </w:r>
    </w:p>
    <w:p w14:paraId="35860457" w14:textId="77777777" w:rsidR="00696C16" w:rsidRPr="00FC1484" w:rsidRDefault="00696C16" w:rsidP="004A3541">
      <w:pPr>
        <w:rPr>
          <w:rFonts w:ascii="Arial" w:eastAsia="Arial" w:hAnsi="Arial" w:cs="Arial"/>
          <w:sz w:val="22"/>
          <w:szCs w:val="22"/>
        </w:rPr>
      </w:pPr>
    </w:p>
    <w:p w14:paraId="71613DBE" w14:textId="77777777" w:rsidR="00696C16" w:rsidRPr="00FC1484" w:rsidRDefault="00C770F9" w:rsidP="004A3541">
      <w:pPr>
        <w:rPr>
          <w:rFonts w:ascii="Arial" w:eastAsia="Arial" w:hAnsi="Arial" w:cs="Arial"/>
          <w:sz w:val="22"/>
          <w:szCs w:val="22"/>
        </w:rPr>
      </w:pPr>
      <w:r w:rsidRPr="00FC1484">
        <w:rPr>
          <w:rFonts w:ascii="Arial" w:eastAsia="Arial" w:hAnsi="Arial" w:cs="Arial"/>
          <w:b/>
          <w:sz w:val="22"/>
          <w:szCs w:val="22"/>
        </w:rPr>
        <w:t xml:space="preserve">Instructor led: </w:t>
      </w:r>
      <w:r w:rsidRPr="00FC1484">
        <w:rPr>
          <w:rFonts w:ascii="Arial" w:eastAsia="Arial" w:hAnsi="Arial" w:cs="Arial"/>
          <w:sz w:val="22"/>
          <w:szCs w:val="22"/>
        </w:rPr>
        <w:t xml:space="preserve"> </w:t>
      </w:r>
      <w:r w:rsidRPr="00FC1484">
        <w:rPr>
          <w:rFonts w:ascii="Segoe UI Symbol" w:eastAsia="Arial Unicode MS" w:hAnsi="Segoe UI Symbol" w:cs="Segoe UI Symbol"/>
          <w:sz w:val="22"/>
          <w:szCs w:val="22"/>
        </w:rPr>
        <w:t>☑</w:t>
      </w:r>
      <w:r w:rsidRPr="00FC1484">
        <w:rPr>
          <w:rFonts w:ascii="Arial" w:eastAsia="Arial" w:hAnsi="Arial" w:cs="Arial"/>
          <w:sz w:val="22"/>
          <w:szCs w:val="22"/>
        </w:rPr>
        <w:t xml:space="preserve"> Yes  </w:t>
      </w:r>
      <w:r w:rsidRPr="00FC1484">
        <w:rPr>
          <w:rFonts w:ascii="Segoe UI Symbol" w:eastAsia="Arial Unicode MS" w:hAnsi="Segoe UI Symbol" w:cs="Segoe UI Symbol"/>
          <w:sz w:val="22"/>
          <w:szCs w:val="22"/>
        </w:rPr>
        <w:t>☐</w:t>
      </w:r>
      <w:r w:rsidRPr="00FC1484">
        <w:rPr>
          <w:rFonts w:ascii="Arial" w:eastAsia="Arial" w:hAnsi="Arial" w:cs="Arial"/>
          <w:sz w:val="22"/>
          <w:szCs w:val="22"/>
        </w:rPr>
        <w:t xml:space="preserve"> No  </w:t>
      </w:r>
      <w:r w:rsidRPr="00FC1484">
        <w:rPr>
          <w:rFonts w:ascii="Segoe UI Symbol" w:eastAsia="Arial Unicode MS" w:hAnsi="Segoe UI Symbol" w:cs="Segoe UI Symbol"/>
          <w:sz w:val="22"/>
          <w:szCs w:val="22"/>
        </w:rPr>
        <w:t>☐</w:t>
      </w:r>
      <w:r w:rsidRPr="00FC1484">
        <w:rPr>
          <w:rFonts w:ascii="Arial" w:eastAsia="Arial" w:hAnsi="Arial" w:cs="Arial"/>
          <w:sz w:val="22"/>
          <w:szCs w:val="22"/>
        </w:rPr>
        <w:t xml:space="preserve"> Either</w:t>
      </w:r>
      <w:r w:rsidRPr="00FC1484">
        <w:rPr>
          <w:rFonts w:ascii="Arial" w:eastAsia="Arial" w:hAnsi="Arial" w:cs="Arial"/>
          <w:sz w:val="22"/>
          <w:szCs w:val="22"/>
        </w:rPr>
        <w:tab/>
      </w:r>
      <w:r w:rsidRPr="00FC1484">
        <w:rPr>
          <w:rFonts w:ascii="Arial" w:eastAsia="Arial" w:hAnsi="Arial" w:cs="Arial"/>
          <w:b/>
          <w:sz w:val="22"/>
          <w:szCs w:val="22"/>
        </w:rPr>
        <w:t>Facilitation required:</w:t>
      </w:r>
      <w:r w:rsidRPr="00FC1484">
        <w:rPr>
          <w:rFonts w:ascii="Arial" w:eastAsia="Arial Unicode MS" w:hAnsi="Arial" w:cs="Arial"/>
          <w:sz w:val="22"/>
          <w:szCs w:val="22"/>
        </w:rPr>
        <w:t xml:space="preserve"> </w:t>
      </w:r>
      <w:r w:rsidRPr="00FC1484">
        <w:rPr>
          <w:rFonts w:ascii="Segoe UI Symbol" w:eastAsia="Arial Unicode MS" w:hAnsi="Segoe UI Symbol" w:cs="Segoe UI Symbol"/>
          <w:sz w:val="22"/>
          <w:szCs w:val="22"/>
        </w:rPr>
        <w:t>☐</w:t>
      </w:r>
      <w:r w:rsidRPr="00FC1484">
        <w:rPr>
          <w:rFonts w:ascii="Arial" w:eastAsia="Arial" w:hAnsi="Arial" w:cs="Arial"/>
          <w:sz w:val="22"/>
          <w:szCs w:val="22"/>
        </w:rPr>
        <w:t xml:space="preserve"> Yes  </w:t>
      </w:r>
      <w:r w:rsidRPr="00FC1484">
        <w:rPr>
          <w:rFonts w:ascii="Segoe UI Symbol" w:eastAsia="Arial Unicode MS" w:hAnsi="Segoe UI Symbol" w:cs="Segoe UI Symbol"/>
          <w:sz w:val="22"/>
          <w:szCs w:val="22"/>
        </w:rPr>
        <w:t>☑</w:t>
      </w:r>
      <w:r w:rsidRPr="00FC1484">
        <w:rPr>
          <w:rFonts w:ascii="Arial" w:eastAsia="Arial" w:hAnsi="Arial" w:cs="Arial"/>
          <w:sz w:val="22"/>
          <w:szCs w:val="22"/>
        </w:rPr>
        <w:t xml:space="preserve"> No  </w:t>
      </w:r>
    </w:p>
    <w:p w14:paraId="3A8A8E72" w14:textId="77777777" w:rsidR="00696C16" w:rsidRPr="00FC1484" w:rsidRDefault="00C770F9" w:rsidP="004A3541">
      <w:pPr>
        <w:rPr>
          <w:rFonts w:ascii="Arial" w:eastAsia="Arial" w:hAnsi="Arial" w:cs="Arial"/>
          <w:sz w:val="22"/>
          <w:szCs w:val="22"/>
        </w:rPr>
      </w:pPr>
      <w:r w:rsidRPr="00FC1484">
        <w:rPr>
          <w:rFonts w:ascii="Arial" w:eastAsia="Arial" w:hAnsi="Arial" w:cs="Arial"/>
          <w:sz w:val="22"/>
          <w:szCs w:val="22"/>
        </w:rPr>
        <w:tab/>
      </w:r>
    </w:p>
    <w:p w14:paraId="70877EF5" w14:textId="77777777" w:rsidR="00696C16" w:rsidRPr="00FC1484" w:rsidRDefault="00C770F9">
      <w:pPr>
        <w:spacing w:after="120"/>
        <w:rPr>
          <w:rFonts w:ascii="Arial" w:eastAsia="Arial" w:hAnsi="Arial" w:cs="Arial"/>
          <w:sz w:val="22"/>
          <w:szCs w:val="22"/>
        </w:rPr>
      </w:pPr>
      <w:r w:rsidRPr="00FC1484">
        <w:rPr>
          <w:rFonts w:ascii="Arial" w:eastAsia="Arial" w:hAnsi="Arial" w:cs="Arial"/>
          <w:b/>
          <w:sz w:val="22"/>
          <w:szCs w:val="22"/>
        </w:rPr>
        <w:t>Target audience:</w:t>
      </w:r>
      <w:r w:rsidRPr="00FC1484">
        <w:rPr>
          <w:rFonts w:ascii="Arial" w:eastAsia="Arial" w:hAnsi="Arial" w:cs="Arial"/>
          <w:sz w:val="22"/>
          <w:szCs w:val="22"/>
        </w:rPr>
        <w:t xml:space="preserve"> </w:t>
      </w:r>
    </w:p>
    <w:tbl>
      <w:tblPr>
        <w:tblStyle w:val="a"/>
        <w:tblW w:w="8832" w:type="dxa"/>
        <w:tblInd w:w="265" w:type="dxa"/>
        <w:tblBorders>
          <w:top w:val="nil"/>
          <w:left w:val="nil"/>
          <w:bottom w:val="nil"/>
          <w:right w:val="nil"/>
          <w:insideH w:val="nil"/>
          <w:insideV w:val="nil"/>
        </w:tblBorders>
        <w:tblLayout w:type="fixed"/>
        <w:tblLook w:val="0400" w:firstRow="0" w:lastRow="0" w:firstColumn="0" w:lastColumn="0" w:noHBand="0" w:noVBand="1"/>
      </w:tblPr>
      <w:tblGrid>
        <w:gridCol w:w="494"/>
        <w:gridCol w:w="8338"/>
      </w:tblGrid>
      <w:tr w:rsidR="00696C16" w:rsidRPr="00FC1484" w14:paraId="347C0C94" w14:textId="77777777">
        <w:tc>
          <w:tcPr>
            <w:tcW w:w="494" w:type="dxa"/>
          </w:tcPr>
          <w:p w14:paraId="191E6B27" w14:textId="77777777" w:rsidR="00696C16" w:rsidRPr="00FC1484" w:rsidRDefault="00C770F9">
            <w:pPr>
              <w:ind w:left="71"/>
              <w:rPr>
                <w:rFonts w:ascii="Arial" w:eastAsia="Arial" w:hAnsi="Arial" w:cs="Arial"/>
                <w:sz w:val="22"/>
                <w:szCs w:val="22"/>
                <w:highlight w:val="yellow"/>
              </w:rPr>
            </w:pPr>
            <w:r w:rsidRPr="00FC1484">
              <w:rPr>
                <w:rFonts w:ascii="Segoe UI Symbol" w:eastAsia="Arial Unicode MS" w:hAnsi="Segoe UI Symbol" w:cs="Segoe UI Symbol"/>
                <w:sz w:val="22"/>
                <w:szCs w:val="22"/>
              </w:rPr>
              <w:t>☐</w:t>
            </w:r>
          </w:p>
        </w:tc>
        <w:tc>
          <w:tcPr>
            <w:tcW w:w="8338" w:type="dxa"/>
            <w:vAlign w:val="center"/>
          </w:tcPr>
          <w:p w14:paraId="3F016B3E" w14:textId="77777777" w:rsidR="00696C16" w:rsidRPr="00FC1484" w:rsidRDefault="00C770F9">
            <w:pPr>
              <w:rPr>
                <w:rFonts w:ascii="Arial" w:eastAsia="Arial" w:hAnsi="Arial" w:cs="Arial"/>
                <w:sz w:val="22"/>
                <w:szCs w:val="22"/>
                <w:highlight w:val="yellow"/>
              </w:rPr>
            </w:pPr>
            <w:r w:rsidRPr="00FC1484">
              <w:rPr>
                <w:rFonts w:ascii="Arial" w:eastAsia="Arial" w:hAnsi="Arial" w:cs="Arial"/>
                <w:sz w:val="22"/>
                <w:szCs w:val="22"/>
              </w:rPr>
              <w:t>Kids (ages 3–7)</w:t>
            </w:r>
          </w:p>
        </w:tc>
      </w:tr>
      <w:tr w:rsidR="00696C16" w:rsidRPr="00FC1484" w14:paraId="768B7D5B" w14:textId="77777777">
        <w:tc>
          <w:tcPr>
            <w:tcW w:w="494" w:type="dxa"/>
          </w:tcPr>
          <w:p w14:paraId="15FB688E" w14:textId="77777777" w:rsidR="00696C16" w:rsidRPr="00FC1484" w:rsidRDefault="00C770F9">
            <w:pPr>
              <w:ind w:left="71"/>
              <w:rPr>
                <w:rFonts w:ascii="Arial" w:eastAsia="Arial" w:hAnsi="Arial" w:cs="Arial"/>
                <w:sz w:val="22"/>
                <w:szCs w:val="22"/>
                <w:highlight w:val="yellow"/>
              </w:rPr>
            </w:pPr>
            <w:r w:rsidRPr="00FC1484">
              <w:rPr>
                <w:rFonts w:ascii="Segoe UI Symbol" w:eastAsia="Arial Unicode MS" w:hAnsi="Segoe UI Symbol" w:cs="Segoe UI Symbol"/>
                <w:sz w:val="22"/>
                <w:szCs w:val="22"/>
              </w:rPr>
              <w:t>☑</w:t>
            </w:r>
          </w:p>
        </w:tc>
        <w:tc>
          <w:tcPr>
            <w:tcW w:w="8338" w:type="dxa"/>
            <w:vAlign w:val="center"/>
          </w:tcPr>
          <w:p w14:paraId="68E6BA71" w14:textId="77777777" w:rsidR="00696C16" w:rsidRPr="00FC1484" w:rsidRDefault="00C770F9">
            <w:pPr>
              <w:rPr>
                <w:rFonts w:ascii="Arial" w:eastAsia="Arial" w:hAnsi="Arial" w:cs="Arial"/>
                <w:sz w:val="22"/>
                <w:szCs w:val="22"/>
                <w:highlight w:val="yellow"/>
              </w:rPr>
            </w:pPr>
            <w:r w:rsidRPr="00FC1484">
              <w:rPr>
                <w:rFonts w:ascii="Arial" w:eastAsia="Arial" w:hAnsi="Arial" w:cs="Arial"/>
                <w:sz w:val="22"/>
                <w:szCs w:val="22"/>
              </w:rPr>
              <w:t>Tweens (ages 8–12)</w:t>
            </w:r>
          </w:p>
        </w:tc>
      </w:tr>
      <w:tr w:rsidR="00696C16" w:rsidRPr="00FC1484" w14:paraId="0CF9FF12" w14:textId="77777777">
        <w:tc>
          <w:tcPr>
            <w:tcW w:w="494" w:type="dxa"/>
          </w:tcPr>
          <w:p w14:paraId="6054F302" w14:textId="77777777" w:rsidR="00696C16" w:rsidRPr="00FC1484" w:rsidRDefault="00C770F9">
            <w:pPr>
              <w:ind w:left="71"/>
              <w:rPr>
                <w:rFonts w:ascii="Arial" w:eastAsia="Arial" w:hAnsi="Arial" w:cs="Arial"/>
                <w:sz w:val="22"/>
                <w:szCs w:val="22"/>
              </w:rPr>
            </w:pPr>
            <w:r w:rsidRPr="00FC1484">
              <w:rPr>
                <w:rFonts w:ascii="Segoe UI Symbol" w:eastAsia="Arial Unicode MS" w:hAnsi="Segoe UI Symbol" w:cs="Segoe UI Symbol"/>
                <w:sz w:val="22"/>
                <w:szCs w:val="22"/>
              </w:rPr>
              <w:t>☑</w:t>
            </w:r>
          </w:p>
        </w:tc>
        <w:tc>
          <w:tcPr>
            <w:tcW w:w="8338" w:type="dxa"/>
            <w:vAlign w:val="center"/>
          </w:tcPr>
          <w:p w14:paraId="35FB83BF" w14:textId="77777777" w:rsidR="00696C16" w:rsidRPr="00FC1484" w:rsidRDefault="00C770F9">
            <w:pPr>
              <w:rPr>
                <w:rFonts w:ascii="Arial" w:eastAsia="Arial" w:hAnsi="Arial" w:cs="Arial"/>
                <w:sz w:val="22"/>
                <w:szCs w:val="22"/>
              </w:rPr>
            </w:pPr>
            <w:r w:rsidRPr="00FC1484">
              <w:rPr>
                <w:rFonts w:ascii="Arial" w:eastAsia="Arial" w:hAnsi="Arial" w:cs="Arial"/>
                <w:sz w:val="22"/>
                <w:szCs w:val="22"/>
              </w:rPr>
              <w:t xml:space="preserve">Young adults (ages 13–18) </w:t>
            </w:r>
          </w:p>
        </w:tc>
      </w:tr>
      <w:tr w:rsidR="00696C16" w:rsidRPr="00FC1484" w14:paraId="18471E4D" w14:textId="77777777">
        <w:tc>
          <w:tcPr>
            <w:tcW w:w="494" w:type="dxa"/>
          </w:tcPr>
          <w:p w14:paraId="6DBB105B" w14:textId="77777777" w:rsidR="00696C16" w:rsidRPr="00FC1484" w:rsidRDefault="00C770F9">
            <w:pPr>
              <w:ind w:left="71"/>
              <w:rPr>
                <w:rFonts w:ascii="Arial" w:eastAsia="Arial" w:hAnsi="Arial" w:cs="Arial"/>
                <w:sz w:val="22"/>
                <w:szCs w:val="22"/>
              </w:rPr>
            </w:pPr>
            <w:r w:rsidRPr="00FC1484">
              <w:rPr>
                <w:rFonts w:ascii="Segoe UI Symbol" w:eastAsia="Arial Unicode MS" w:hAnsi="Segoe UI Symbol" w:cs="Segoe UI Symbol"/>
                <w:sz w:val="22"/>
                <w:szCs w:val="22"/>
              </w:rPr>
              <w:t>☐</w:t>
            </w:r>
          </w:p>
        </w:tc>
        <w:tc>
          <w:tcPr>
            <w:tcW w:w="8338" w:type="dxa"/>
            <w:vAlign w:val="center"/>
          </w:tcPr>
          <w:p w14:paraId="3C6F6374" w14:textId="77777777" w:rsidR="00696C16" w:rsidRPr="00FC1484" w:rsidRDefault="00C770F9">
            <w:pPr>
              <w:rPr>
                <w:rFonts w:ascii="Arial" w:eastAsia="Arial" w:hAnsi="Arial" w:cs="Arial"/>
                <w:sz w:val="22"/>
                <w:szCs w:val="22"/>
              </w:rPr>
            </w:pPr>
            <w:r w:rsidRPr="00FC1484">
              <w:rPr>
                <w:rFonts w:ascii="Arial" w:eastAsia="Arial" w:hAnsi="Arial" w:cs="Arial"/>
                <w:sz w:val="22"/>
                <w:szCs w:val="22"/>
              </w:rPr>
              <w:t xml:space="preserve">Adults </w:t>
            </w:r>
          </w:p>
        </w:tc>
      </w:tr>
      <w:tr w:rsidR="00696C16" w:rsidRPr="00FC1484" w14:paraId="29FFDA9E" w14:textId="77777777">
        <w:tc>
          <w:tcPr>
            <w:tcW w:w="494" w:type="dxa"/>
          </w:tcPr>
          <w:p w14:paraId="7B623C8C" w14:textId="77777777" w:rsidR="00696C16" w:rsidRPr="00FC1484" w:rsidRDefault="00C770F9">
            <w:pPr>
              <w:ind w:left="71"/>
              <w:rPr>
                <w:rFonts w:ascii="Arial" w:eastAsia="Arial" w:hAnsi="Arial" w:cs="Arial"/>
                <w:sz w:val="22"/>
                <w:szCs w:val="22"/>
              </w:rPr>
            </w:pPr>
            <w:r w:rsidRPr="00FC1484">
              <w:rPr>
                <w:rFonts w:ascii="Segoe UI Symbol" w:eastAsia="Arial Unicode MS" w:hAnsi="Segoe UI Symbol" w:cs="Segoe UI Symbol"/>
                <w:sz w:val="22"/>
                <w:szCs w:val="22"/>
              </w:rPr>
              <w:t>☐</w:t>
            </w:r>
          </w:p>
        </w:tc>
        <w:tc>
          <w:tcPr>
            <w:tcW w:w="8338" w:type="dxa"/>
            <w:vAlign w:val="center"/>
          </w:tcPr>
          <w:p w14:paraId="02B9B921" w14:textId="77777777" w:rsidR="00696C16" w:rsidRPr="00FC1484" w:rsidRDefault="00C770F9">
            <w:pPr>
              <w:rPr>
                <w:rFonts w:ascii="Arial" w:eastAsia="Arial" w:hAnsi="Arial" w:cs="Arial"/>
                <w:sz w:val="22"/>
                <w:szCs w:val="22"/>
              </w:rPr>
            </w:pPr>
            <w:r w:rsidRPr="00FC1484">
              <w:rPr>
                <w:rFonts w:ascii="Arial" w:eastAsia="Arial" w:hAnsi="Arial" w:cs="Arial"/>
                <w:sz w:val="22"/>
                <w:szCs w:val="22"/>
              </w:rPr>
              <w:t>All ages</w:t>
            </w:r>
          </w:p>
        </w:tc>
      </w:tr>
      <w:tr w:rsidR="00696C16" w:rsidRPr="00FC1484" w14:paraId="38F990A1" w14:textId="77777777">
        <w:tc>
          <w:tcPr>
            <w:tcW w:w="494" w:type="dxa"/>
          </w:tcPr>
          <w:p w14:paraId="577298A5" w14:textId="77777777" w:rsidR="00696C16" w:rsidRPr="00FC1484" w:rsidRDefault="00C770F9">
            <w:pPr>
              <w:ind w:left="71"/>
              <w:rPr>
                <w:rFonts w:ascii="Arial" w:eastAsia="Arial" w:hAnsi="Arial" w:cs="Arial"/>
                <w:sz w:val="22"/>
                <w:szCs w:val="22"/>
              </w:rPr>
            </w:pPr>
            <w:r w:rsidRPr="00FC1484">
              <w:rPr>
                <w:rFonts w:ascii="Segoe UI Symbol" w:eastAsia="Arial Unicode MS" w:hAnsi="Segoe UI Symbol" w:cs="Segoe UI Symbol"/>
                <w:sz w:val="22"/>
                <w:szCs w:val="22"/>
              </w:rPr>
              <w:t>☐</w:t>
            </w:r>
          </w:p>
        </w:tc>
        <w:tc>
          <w:tcPr>
            <w:tcW w:w="8338" w:type="dxa"/>
            <w:vAlign w:val="center"/>
          </w:tcPr>
          <w:p w14:paraId="6256DA17" w14:textId="77777777" w:rsidR="00696C16" w:rsidRPr="00FC1484" w:rsidRDefault="00C770F9">
            <w:pPr>
              <w:ind w:left="716" w:hanging="720"/>
              <w:rPr>
                <w:rFonts w:ascii="Arial" w:eastAsia="Arial" w:hAnsi="Arial" w:cs="Arial"/>
                <w:sz w:val="22"/>
                <w:szCs w:val="22"/>
              </w:rPr>
            </w:pPr>
            <w:r w:rsidRPr="00FC1484">
              <w:rPr>
                <w:rFonts w:ascii="Arial" w:eastAsia="Arial" w:hAnsi="Arial" w:cs="Arial"/>
                <w:sz w:val="22"/>
                <w:szCs w:val="22"/>
              </w:rPr>
              <w:t>Other:</w:t>
            </w:r>
          </w:p>
        </w:tc>
      </w:tr>
    </w:tbl>
    <w:p w14:paraId="592E3605" w14:textId="77777777" w:rsidR="00696C16" w:rsidRPr="00FC1484" w:rsidRDefault="00696C16">
      <w:pPr>
        <w:pBdr>
          <w:top w:val="nil"/>
          <w:left w:val="nil"/>
          <w:bottom w:val="nil"/>
          <w:right w:val="nil"/>
          <w:between w:val="nil"/>
        </w:pBdr>
        <w:ind w:left="720" w:hanging="720"/>
        <w:rPr>
          <w:rFonts w:ascii="Arial" w:eastAsia="Arial" w:hAnsi="Arial" w:cs="Arial"/>
          <w:color w:val="000000"/>
          <w:sz w:val="22"/>
          <w:szCs w:val="22"/>
        </w:rPr>
      </w:pPr>
    </w:p>
    <w:p w14:paraId="5CDB4D3C" w14:textId="77777777" w:rsidR="00696C16" w:rsidRPr="00FC1484" w:rsidRDefault="00C770F9">
      <w:pPr>
        <w:spacing w:after="120"/>
        <w:rPr>
          <w:rFonts w:ascii="Arial" w:eastAsia="Arial" w:hAnsi="Arial" w:cs="Arial"/>
          <w:b/>
          <w:sz w:val="22"/>
          <w:szCs w:val="22"/>
        </w:rPr>
      </w:pPr>
      <w:r w:rsidRPr="00FC1484">
        <w:rPr>
          <w:rFonts w:ascii="Arial" w:eastAsia="Arial" w:hAnsi="Arial" w:cs="Arial"/>
          <w:b/>
          <w:sz w:val="22"/>
          <w:szCs w:val="22"/>
        </w:rPr>
        <w:t>Program budget:</w:t>
      </w:r>
    </w:p>
    <w:tbl>
      <w:tblPr>
        <w:tblStyle w:val="a0"/>
        <w:tblW w:w="8832" w:type="dxa"/>
        <w:tblInd w:w="265" w:type="dxa"/>
        <w:tblBorders>
          <w:top w:val="nil"/>
          <w:left w:val="nil"/>
          <w:bottom w:val="nil"/>
          <w:right w:val="nil"/>
          <w:insideH w:val="nil"/>
          <w:insideV w:val="nil"/>
        </w:tblBorders>
        <w:tblLayout w:type="fixed"/>
        <w:tblLook w:val="0400" w:firstRow="0" w:lastRow="0" w:firstColumn="0" w:lastColumn="0" w:noHBand="0" w:noVBand="1"/>
      </w:tblPr>
      <w:tblGrid>
        <w:gridCol w:w="494"/>
        <w:gridCol w:w="8338"/>
      </w:tblGrid>
      <w:tr w:rsidR="00696C16" w:rsidRPr="00FC1484" w14:paraId="5F42CC47" w14:textId="77777777">
        <w:tc>
          <w:tcPr>
            <w:tcW w:w="494" w:type="dxa"/>
          </w:tcPr>
          <w:p w14:paraId="642ED475" w14:textId="77777777" w:rsidR="00696C16" w:rsidRPr="00FC1484" w:rsidRDefault="00C770F9">
            <w:pPr>
              <w:ind w:left="71"/>
              <w:rPr>
                <w:rFonts w:ascii="Arial" w:eastAsia="Arial" w:hAnsi="Arial" w:cs="Arial"/>
                <w:sz w:val="22"/>
                <w:szCs w:val="22"/>
                <w:highlight w:val="yellow"/>
              </w:rPr>
            </w:pPr>
            <w:r w:rsidRPr="00FC1484">
              <w:rPr>
                <w:rFonts w:ascii="Segoe UI Symbol" w:eastAsia="Arial Unicode MS" w:hAnsi="Segoe UI Symbol" w:cs="Segoe UI Symbol"/>
                <w:sz w:val="22"/>
                <w:szCs w:val="22"/>
              </w:rPr>
              <w:t>☐</w:t>
            </w:r>
          </w:p>
        </w:tc>
        <w:tc>
          <w:tcPr>
            <w:tcW w:w="8338" w:type="dxa"/>
            <w:vAlign w:val="center"/>
          </w:tcPr>
          <w:p w14:paraId="7399684A" w14:textId="77777777" w:rsidR="00696C16" w:rsidRPr="00FC1484" w:rsidRDefault="00C770F9">
            <w:pPr>
              <w:rPr>
                <w:rFonts w:ascii="Arial" w:eastAsia="Arial" w:hAnsi="Arial" w:cs="Arial"/>
                <w:sz w:val="22"/>
                <w:szCs w:val="22"/>
                <w:highlight w:val="yellow"/>
              </w:rPr>
            </w:pPr>
            <w:r w:rsidRPr="00FC1484">
              <w:rPr>
                <w:rFonts w:ascii="Arial" w:eastAsia="Arial" w:hAnsi="Arial" w:cs="Arial"/>
                <w:sz w:val="22"/>
                <w:szCs w:val="22"/>
              </w:rPr>
              <w:t>$0</w:t>
            </w:r>
          </w:p>
        </w:tc>
      </w:tr>
      <w:tr w:rsidR="00C931ED" w:rsidRPr="00FC1484" w14:paraId="1C142423" w14:textId="77777777">
        <w:tc>
          <w:tcPr>
            <w:tcW w:w="494" w:type="dxa"/>
          </w:tcPr>
          <w:p w14:paraId="20A3A121" w14:textId="4404E84A" w:rsidR="00C931ED" w:rsidRPr="00FC1484" w:rsidRDefault="00C931ED" w:rsidP="00C931ED">
            <w:pPr>
              <w:ind w:left="71"/>
              <w:rPr>
                <w:rFonts w:ascii="Arial" w:eastAsia="Arial" w:hAnsi="Arial" w:cs="Arial"/>
                <w:sz w:val="22"/>
                <w:szCs w:val="22"/>
                <w:highlight w:val="yellow"/>
              </w:rPr>
            </w:pPr>
            <w:r w:rsidRPr="00FC1484">
              <w:rPr>
                <w:rFonts w:ascii="Segoe UI Symbol" w:eastAsia="Arial Unicode MS" w:hAnsi="Segoe UI Symbol" w:cs="Segoe UI Symbol"/>
                <w:sz w:val="22"/>
                <w:szCs w:val="22"/>
              </w:rPr>
              <w:t>☐</w:t>
            </w:r>
          </w:p>
        </w:tc>
        <w:tc>
          <w:tcPr>
            <w:tcW w:w="8338" w:type="dxa"/>
            <w:vAlign w:val="center"/>
          </w:tcPr>
          <w:p w14:paraId="40692097" w14:textId="0E956124" w:rsidR="00C931ED" w:rsidRPr="00FC1484" w:rsidRDefault="00C931ED" w:rsidP="00C931ED">
            <w:pPr>
              <w:rPr>
                <w:rFonts w:ascii="Arial" w:eastAsia="Arial" w:hAnsi="Arial" w:cs="Arial"/>
                <w:sz w:val="22"/>
                <w:szCs w:val="22"/>
                <w:highlight w:val="yellow"/>
              </w:rPr>
            </w:pPr>
            <w:r w:rsidRPr="00FC1484">
              <w:rPr>
                <w:rFonts w:ascii="Arial" w:eastAsia="Arial" w:hAnsi="Arial" w:cs="Arial"/>
                <w:sz w:val="22"/>
                <w:szCs w:val="22"/>
              </w:rPr>
              <w:t>$1–$50</w:t>
            </w:r>
          </w:p>
        </w:tc>
      </w:tr>
      <w:tr w:rsidR="00C931ED" w:rsidRPr="00FC1484" w14:paraId="0FB24AA1" w14:textId="77777777">
        <w:tc>
          <w:tcPr>
            <w:tcW w:w="494" w:type="dxa"/>
          </w:tcPr>
          <w:p w14:paraId="4BBB200A" w14:textId="77777777" w:rsidR="00C931ED" w:rsidRPr="00FC1484" w:rsidRDefault="00C931ED" w:rsidP="00C931ED">
            <w:pPr>
              <w:ind w:left="71"/>
              <w:rPr>
                <w:rFonts w:ascii="Arial" w:eastAsia="Arial" w:hAnsi="Arial" w:cs="Arial"/>
                <w:sz w:val="22"/>
                <w:szCs w:val="22"/>
              </w:rPr>
            </w:pPr>
            <w:r w:rsidRPr="00FC1484">
              <w:rPr>
                <w:rFonts w:ascii="Segoe UI Symbol" w:eastAsia="Arial Unicode MS" w:hAnsi="Segoe UI Symbol" w:cs="Segoe UI Symbol"/>
                <w:sz w:val="22"/>
                <w:szCs w:val="22"/>
              </w:rPr>
              <w:t>☐</w:t>
            </w:r>
          </w:p>
        </w:tc>
        <w:tc>
          <w:tcPr>
            <w:tcW w:w="8338" w:type="dxa"/>
            <w:vAlign w:val="center"/>
          </w:tcPr>
          <w:p w14:paraId="64C90ADA" w14:textId="3A7022AA" w:rsidR="00C931ED" w:rsidRPr="00FC1484" w:rsidRDefault="00C931ED" w:rsidP="00C931ED">
            <w:pPr>
              <w:rPr>
                <w:rFonts w:ascii="Arial" w:eastAsia="Arial" w:hAnsi="Arial" w:cs="Arial"/>
                <w:sz w:val="22"/>
                <w:szCs w:val="22"/>
              </w:rPr>
            </w:pPr>
            <w:r w:rsidRPr="00FC1484">
              <w:rPr>
                <w:rFonts w:ascii="Arial" w:eastAsia="Arial" w:hAnsi="Arial" w:cs="Arial"/>
                <w:sz w:val="22"/>
                <w:szCs w:val="22"/>
              </w:rPr>
              <w:t xml:space="preserve">$51–$100 </w:t>
            </w:r>
          </w:p>
        </w:tc>
      </w:tr>
      <w:tr w:rsidR="00C931ED" w:rsidRPr="00FC1484" w14:paraId="0A2AD718" w14:textId="77777777">
        <w:tc>
          <w:tcPr>
            <w:tcW w:w="494" w:type="dxa"/>
          </w:tcPr>
          <w:p w14:paraId="45E5B883" w14:textId="279F0391" w:rsidR="00C931ED" w:rsidRPr="00FC1484" w:rsidRDefault="00C931ED" w:rsidP="00C931ED">
            <w:pPr>
              <w:ind w:left="71"/>
              <w:rPr>
                <w:rFonts w:ascii="Arial" w:eastAsia="Arial" w:hAnsi="Arial" w:cs="Arial"/>
                <w:sz w:val="22"/>
                <w:szCs w:val="22"/>
              </w:rPr>
            </w:pPr>
            <w:r w:rsidRPr="00FC1484">
              <w:rPr>
                <w:rFonts w:ascii="Segoe UI Symbol" w:eastAsia="Arial Unicode MS" w:hAnsi="Segoe UI Symbol" w:cs="Segoe UI Symbol"/>
                <w:sz w:val="22"/>
                <w:szCs w:val="22"/>
              </w:rPr>
              <w:t>☑</w:t>
            </w:r>
          </w:p>
        </w:tc>
        <w:tc>
          <w:tcPr>
            <w:tcW w:w="8338" w:type="dxa"/>
            <w:vAlign w:val="center"/>
          </w:tcPr>
          <w:p w14:paraId="18E45202" w14:textId="315B7A32" w:rsidR="00C931ED" w:rsidRPr="00FC1484" w:rsidRDefault="00C931ED" w:rsidP="00C931ED">
            <w:pPr>
              <w:rPr>
                <w:rFonts w:ascii="Arial" w:eastAsia="Arial" w:hAnsi="Arial" w:cs="Arial"/>
                <w:sz w:val="22"/>
                <w:szCs w:val="22"/>
              </w:rPr>
            </w:pPr>
            <w:r w:rsidRPr="00FC1484">
              <w:rPr>
                <w:rFonts w:ascii="Arial" w:eastAsia="Arial" w:hAnsi="Arial" w:cs="Arial"/>
                <w:sz w:val="22"/>
                <w:szCs w:val="22"/>
              </w:rPr>
              <w:t>$101–$250</w:t>
            </w:r>
          </w:p>
        </w:tc>
      </w:tr>
      <w:tr w:rsidR="00C931ED" w:rsidRPr="00FC1484" w14:paraId="471DB17E" w14:textId="77777777">
        <w:tc>
          <w:tcPr>
            <w:tcW w:w="494" w:type="dxa"/>
          </w:tcPr>
          <w:p w14:paraId="288A6852" w14:textId="77777777" w:rsidR="00C931ED" w:rsidRPr="00FC1484" w:rsidRDefault="00C931ED" w:rsidP="00C931ED">
            <w:pPr>
              <w:ind w:left="71"/>
              <w:rPr>
                <w:rFonts w:ascii="Arial" w:eastAsia="Arial" w:hAnsi="Arial" w:cs="Arial"/>
                <w:sz w:val="22"/>
                <w:szCs w:val="22"/>
              </w:rPr>
            </w:pPr>
            <w:r w:rsidRPr="00FC1484">
              <w:rPr>
                <w:rFonts w:ascii="Segoe UI Symbol" w:eastAsia="Arial Unicode MS" w:hAnsi="Segoe UI Symbol" w:cs="Segoe UI Symbol"/>
                <w:sz w:val="22"/>
                <w:szCs w:val="22"/>
              </w:rPr>
              <w:t>☐</w:t>
            </w:r>
          </w:p>
        </w:tc>
        <w:tc>
          <w:tcPr>
            <w:tcW w:w="8338" w:type="dxa"/>
            <w:vAlign w:val="center"/>
          </w:tcPr>
          <w:p w14:paraId="60D0D8E5" w14:textId="441B546B" w:rsidR="00C931ED" w:rsidRPr="00FC1484" w:rsidRDefault="00C931ED" w:rsidP="00C931ED">
            <w:pPr>
              <w:rPr>
                <w:rFonts w:ascii="Arial" w:eastAsia="Arial" w:hAnsi="Arial" w:cs="Arial"/>
                <w:sz w:val="22"/>
                <w:szCs w:val="22"/>
              </w:rPr>
            </w:pPr>
            <w:r w:rsidRPr="00FC1484">
              <w:rPr>
                <w:rFonts w:ascii="Arial" w:eastAsia="Arial" w:hAnsi="Arial" w:cs="Arial"/>
                <w:sz w:val="22"/>
                <w:szCs w:val="22"/>
              </w:rPr>
              <w:t>$251–$500</w:t>
            </w:r>
          </w:p>
        </w:tc>
      </w:tr>
      <w:tr w:rsidR="00C931ED" w:rsidRPr="00FC1484" w14:paraId="1D4021E5" w14:textId="77777777">
        <w:tc>
          <w:tcPr>
            <w:tcW w:w="494" w:type="dxa"/>
          </w:tcPr>
          <w:p w14:paraId="592F029E" w14:textId="77777777" w:rsidR="00C931ED" w:rsidRPr="00FC1484" w:rsidRDefault="00C931ED" w:rsidP="00C931ED">
            <w:pPr>
              <w:ind w:left="71"/>
              <w:rPr>
                <w:rFonts w:ascii="Arial" w:eastAsia="Quattrocento Sans" w:hAnsi="Arial" w:cs="Arial"/>
                <w:sz w:val="22"/>
                <w:szCs w:val="22"/>
              </w:rPr>
            </w:pPr>
            <w:r w:rsidRPr="00FC1484">
              <w:rPr>
                <w:rFonts w:ascii="Segoe UI Symbol" w:eastAsia="Arial Unicode MS" w:hAnsi="Segoe UI Symbol" w:cs="Segoe UI Symbol"/>
                <w:sz w:val="22"/>
                <w:szCs w:val="22"/>
              </w:rPr>
              <w:t>☐</w:t>
            </w:r>
          </w:p>
        </w:tc>
        <w:tc>
          <w:tcPr>
            <w:tcW w:w="8338" w:type="dxa"/>
            <w:vAlign w:val="center"/>
          </w:tcPr>
          <w:p w14:paraId="7B844B0D" w14:textId="77777777" w:rsidR="00C931ED" w:rsidRPr="00FC1484" w:rsidRDefault="00C931ED" w:rsidP="00C931ED">
            <w:pPr>
              <w:rPr>
                <w:rFonts w:ascii="Arial" w:eastAsia="Arial" w:hAnsi="Arial" w:cs="Arial"/>
                <w:sz w:val="22"/>
                <w:szCs w:val="22"/>
              </w:rPr>
            </w:pPr>
            <w:r w:rsidRPr="00FC1484">
              <w:rPr>
                <w:rFonts w:ascii="Arial" w:eastAsia="Arial" w:hAnsi="Arial" w:cs="Arial"/>
                <w:sz w:val="22"/>
                <w:szCs w:val="22"/>
              </w:rPr>
              <w:t>More than $500</w:t>
            </w:r>
          </w:p>
        </w:tc>
      </w:tr>
    </w:tbl>
    <w:p w14:paraId="4060FE85" w14:textId="3AE18577" w:rsidR="00696C16" w:rsidRDefault="00696C16">
      <w:pPr>
        <w:rPr>
          <w:rFonts w:ascii="Arial" w:eastAsia="Arial" w:hAnsi="Arial" w:cs="Arial"/>
          <w:sz w:val="22"/>
          <w:szCs w:val="22"/>
        </w:rPr>
      </w:pPr>
    </w:p>
    <w:p w14:paraId="78C9E937" w14:textId="77777777" w:rsidR="00961AFF" w:rsidRPr="00FC1484" w:rsidRDefault="00961AFF">
      <w:pPr>
        <w:rPr>
          <w:rFonts w:ascii="Arial" w:eastAsia="Arial" w:hAnsi="Arial" w:cs="Arial"/>
          <w:sz w:val="22"/>
          <w:szCs w:val="22"/>
        </w:rPr>
      </w:pPr>
    </w:p>
    <w:p w14:paraId="4DED0829" w14:textId="77777777" w:rsidR="009E50E3" w:rsidRDefault="00961AFF" w:rsidP="003F4A36">
      <w:pPr>
        <w:spacing w:after="120"/>
        <w:rPr>
          <w:rFonts w:ascii="Arial" w:hAnsi="Arial" w:cs="Arial"/>
          <w:b/>
          <w:sz w:val="22"/>
          <w:szCs w:val="22"/>
        </w:rPr>
      </w:pPr>
      <w:r w:rsidRPr="00961AFF">
        <w:rPr>
          <w:rFonts w:ascii="Arial" w:hAnsi="Arial" w:cs="Arial"/>
          <w:b/>
          <w:sz w:val="22"/>
          <w:szCs w:val="22"/>
        </w:rPr>
        <w:t xml:space="preserve">This </w:t>
      </w:r>
      <w:r>
        <w:rPr>
          <w:rFonts w:ascii="Arial" w:hAnsi="Arial" w:cs="Arial"/>
          <w:b/>
          <w:sz w:val="22"/>
          <w:szCs w:val="22"/>
        </w:rPr>
        <w:t>activity</w:t>
      </w:r>
      <w:r w:rsidRPr="00961AFF">
        <w:rPr>
          <w:rFonts w:ascii="Arial" w:hAnsi="Arial" w:cs="Arial"/>
          <w:b/>
          <w:sz w:val="22"/>
          <w:szCs w:val="22"/>
        </w:rPr>
        <w:t xml:space="preserve"> is adapted from </w:t>
      </w:r>
      <w:r>
        <w:rPr>
          <w:rFonts w:ascii="Arial" w:hAnsi="Arial" w:cs="Arial"/>
          <w:b/>
          <w:sz w:val="22"/>
          <w:szCs w:val="22"/>
        </w:rPr>
        <w:t>resources</w:t>
      </w:r>
      <w:r w:rsidRPr="00961AFF">
        <w:rPr>
          <w:rFonts w:ascii="Arial" w:hAnsi="Arial" w:cs="Arial"/>
          <w:b/>
          <w:sz w:val="22"/>
          <w:szCs w:val="22"/>
        </w:rPr>
        <w:t xml:space="preserve"> developed by the Federal Reserve Bank</w:t>
      </w:r>
      <w:r w:rsidR="009E50E3">
        <w:rPr>
          <w:rFonts w:ascii="Arial" w:hAnsi="Arial" w:cs="Arial"/>
          <w:b/>
          <w:sz w:val="22"/>
          <w:szCs w:val="22"/>
        </w:rPr>
        <w:t>s</w:t>
      </w:r>
      <w:r w:rsidRPr="00961AFF">
        <w:rPr>
          <w:rFonts w:ascii="Arial" w:hAnsi="Arial" w:cs="Arial"/>
          <w:b/>
          <w:sz w:val="22"/>
          <w:szCs w:val="22"/>
        </w:rPr>
        <w:t xml:space="preserve"> of Richmond</w:t>
      </w:r>
      <w:r w:rsidR="009E50E3">
        <w:rPr>
          <w:rFonts w:ascii="Arial" w:hAnsi="Arial" w:cs="Arial"/>
          <w:b/>
          <w:sz w:val="22"/>
          <w:szCs w:val="22"/>
        </w:rPr>
        <w:t xml:space="preserve"> and San Francisco</w:t>
      </w:r>
      <w:r w:rsidRPr="00961AFF">
        <w:rPr>
          <w:rFonts w:ascii="Arial" w:hAnsi="Arial" w:cs="Arial"/>
          <w:b/>
          <w:sz w:val="22"/>
          <w:szCs w:val="22"/>
        </w:rPr>
        <w:t>. Library staff are encouraged to explore</w:t>
      </w:r>
      <w:r w:rsidR="009E50E3">
        <w:rPr>
          <w:rFonts w:ascii="Arial" w:hAnsi="Arial" w:cs="Arial"/>
          <w:b/>
          <w:sz w:val="22"/>
          <w:szCs w:val="22"/>
        </w:rPr>
        <w:t>:</w:t>
      </w:r>
    </w:p>
    <w:p w14:paraId="434A07A2" w14:textId="1C60F03D" w:rsidR="00961AFF" w:rsidRPr="003F4A36" w:rsidRDefault="00781265" w:rsidP="009E50E3">
      <w:pPr>
        <w:ind w:left="450"/>
        <w:rPr>
          <w:rFonts w:ascii="Arial" w:hAnsi="Arial" w:cs="Arial"/>
          <w:b/>
          <w:sz w:val="22"/>
          <w:szCs w:val="22"/>
        </w:rPr>
      </w:pPr>
      <w:hyperlink r:id="rId8" w:history="1">
        <w:r w:rsidR="00961AFF" w:rsidRPr="00961AFF">
          <w:rPr>
            <w:rStyle w:val="Hyperlink"/>
            <w:rFonts w:ascii="Arial" w:hAnsi="Arial" w:cs="Arial"/>
            <w:b/>
            <w:sz w:val="22"/>
            <w:szCs w:val="22"/>
            <w:u w:val="none"/>
          </w:rPr>
          <w:t>www.investinwhatsnext.org</w:t>
        </w:r>
      </w:hyperlink>
      <w:r w:rsidR="00961AFF" w:rsidRPr="00961AFF">
        <w:rPr>
          <w:rFonts w:ascii="Arial" w:hAnsi="Arial" w:cs="Arial"/>
          <w:b/>
          <w:sz w:val="22"/>
          <w:szCs w:val="22"/>
        </w:rPr>
        <w:t xml:space="preserve"> </w:t>
      </w:r>
      <w:r w:rsidR="00C770F9" w:rsidRPr="00FC1484">
        <w:rPr>
          <w:rFonts w:ascii="Arial" w:hAnsi="Arial" w:cs="Arial"/>
          <w:sz w:val="22"/>
          <w:szCs w:val="22"/>
        </w:rPr>
        <w:br w:type="page"/>
      </w:r>
    </w:p>
    <w:p w14:paraId="64111439" w14:textId="0BFEA69A" w:rsidR="00696C16" w:rsidRPr="00FC1484" w:rsidRDefault="00C770F9">
      <w:pPr>
        <w:rPr>
          <w:rFonts w:ascii="Arial" w:eastAsia="Arial" w:hAnsi="Arial" w:cs="Arial"/>
          <w:sz w:val="22"/>
          <w:szCs w:val="22"/>
        </w:rPr>
      </w:pPr>
      <w:r w:rsidRPr="00FC1484">
        <w:rPr>
          <w:rFonts w:ascii="Arial" w:eastAsia="Arial" w:hAnsi="Arial" w:cs="Arial"/>
          <w:b/>
          <w:sz w:val="22"/>
          <w:szCs w:val="22"/>
        </w:rPr>
        <w:lastRenderedPageBreak/>
        <w:t xml:space="preserve">DETAILED DESCRIPTION  </w:t>
      </w:r>
    </w:p>
    <w:p w14:paraId="7E41BBB9" w14:textId="77777777" w:rsidR="00696C16" w:rsidRPr="00FC1484" w:rsidRDefault="00696C16">
      <w:pPr>
        <w:rPr>
          <w:rFonts w:ascii="Arial" w:eastAsia="Arial" w:hAnsi="Arial" w:cs="Arial"/>
          <w:b/>
          <w:sz w:val="22"/>
          <w:szCs w:val="22"/>
        </w:rPr>
      </w:pPr>
    </w:p>
    <w:p w14:paraId="3ACBB36D" w14:textId="77777777" w:rsidR="00696C16" w:rsidRPr="00FC1484" w:rsidRDefault="00C770F9">
      <w:pPr>
        <w:spacing w:after="120"/>
        <w:rPr>
          <w:rFonts w:ascii="Arial" w:eastAsia="Arial" w:hAnsi="Arial" w:cs="Arial"/>
          <w:sz w:val="22"/>
          <w:szCs w:val="22"/>
        </w:rPr>
      </w:pPr>
      <w:r w:rsidRPr="00FC1484">
        <w:rPr>
          <w:rFonts w:ascii="Arial" w:eastAsia="Arial" w:hAnsi="Arial" w:cs="Arial"/>
          <w:b/>
          <w:sz w:val="22"/>
          <w:szCs w:val="22"/>
        </w:rPr>
        <w:t xml:space="preserve">Advance planning: </w:t>
      </w:r>
    </w:p>
    <w:p w14:paraId="33AF22F5" w14:textId="2202C23B" w:rsidR="00696C16" w:rsidRPr="00FC1484" w:rsidRDefault="00C770F9">
      <w:pPr>
        <w:rPr>
          <w:rFonts w:ascii="Arial" w:eastAsia="Arial" w:hAnsi="Arial" w:cs="Arial"/>
          <w:sz w:val="22"/>
          <w:szCs w:val="22"/>
        </w:rPr>
      </w:pPr>
      <w:r w:rsidRPr="00FC1484">
        <w:rPr>
          <w:rFonts w:ascii="Arial" w:eastAsia="Arial" w:hAnsi="Arial" w:cs="Arial"/>
          <w:sz w:val="22"/>
          <w:szCs w:val="22"/>
        </w:rPr>
        <w:t xml:space="preserve">This instructor-led activity can be prepared and presented by library staff or a teacher or guidance counselor from a local </w:t>
      </w:r>
      <w:r w:rsidR="00B97E4D">
        <w:rPr>
          <w:rFonts w:ascii="Arial" w:eastAsia="Arial" w:hAnsi="Arial" w:cs="Arial"/>
          <w:sz w:val="22"/>
          <w:szCs w:val="22"/>
        </w:rPr>
        <w:t xml:space="preserve">school </w:t>
      </w:r>
      <w:r w:rsidRPr="00FC1484">
        <w:rPr>
          <w:rFonts w:ascii="Arial" w:eastAsia="Arial" w:hAnsi="Arial" w:cs="Arial"/>
          <w:sz w:val="22"/>
          <w:szCs w:val="22"/>
        </w:rPr>
        <w:t xml:space="preserve">district. First, occupations should be researched and selections made that show a variety of levels of education needed to be successful in that profession. </w:t>
      </w:r>
      <w:r w:rsidR="005D45D3">
        <w:rPr>
          <w:rFonts w:ascii="Arial" w:eastAsia="Arial" w:hAnsi="Arial" w:cs="Arial"/>
          <w:sz w:val="22"/>
          <w:szCs w:val="22"/>
        </w:rPr>
        <w:t>S</w:t>
      </w:r>
      <w:r w:rsidRPr="00FC1484">
        <w:rPr>
          <w:rFonts w:ascii="Arial" w:eastAsia="Arial" w:hAnsi="Arial" w:cs="Arial"/>
          <w:sz w:val="22"/>
          <w:szCs w:val="22"/>
        </w:rPr>
        <w:t xml:space="preserve">alaries should be matched to the occupations. It is important to </w:t>
      </w:r>
      <w:r w:rsidR="005D45D3">
        <w:rPr>
          <w:rFonts w:ascii="Arial" w:eastAsia="Arial" w:hAnsi="Arial" w:cs="Arial"/>
          <w:sz w:val="22"/>
          <w:szCs w:val="22"/>
        </w:rPr>
        <w:t>include among the selections</w:t>
      </w:r>
      <w:r w:rsidR="005D45D3" w:rsidRPr="00FC1484">
        <w:rPr>
          <w:rFonts w:ascii="Arial" w:eastAsia="Arial" w:hAnsi="Arial" w:cs="Arial"/>
          <w:sz w:val="22"/>
          <w:szCs w:val="22"/>
        </w:rPr>
        <w:t xml:space="preserve"> </w:t>
      </w:r>
      <w:r w:rsidR="005D45D3">
        <w:rPr>
          <w:rFonts w:ascii="Arial" w:eastAsia="Arial" w:hAnsi="Arial" w:cs="Arial"/>
          <w:sz w:val="22"/>
          <w:szCs w:val="22"/>
        </w:rPr>
        <w:t xml:space="preserve">one or more </w:t>
      </w:r>
      <w:r w:rsidRPr="00FC1484">
        <w:rPr>
          <w:rFonts w:ascii="Arial" w:eastAsia="Arial" w:hAnsi="Arial" w:cs="Arial"/>
          <w:sz w:val="22"/>
          <w:szCs w:val="22"/>
        </w:rPr>
        <w:t>careers not requir</w:t>
      </w:r>
      <w:r w:rsidR="005D45D3">
        <w:rPr>
          <w:rFonts w:ascii="Arial" w:eastAsia="Arial" w:hAnsi="Arial" w:cs="Arial"/>
          <w:sz w:val="22"/>
          <w:szCs w:val="22"/>
        </w:rPr>
        <w:t>ing</w:t>
      </w:r>
      <w:r w:rsidRPr="00FC1484">
        <w:rPr>
          <w:rFonts w:ascii="Arial" w:eastAsia="Arial" w:hAnsi="Arial" w:cs="Arial"/>
          <w:sz w:val="22"/>
          <w:szCs w:val="22"/>
        </w:rPr>
        <w:t xml:space="preserve"> a </w:t>
      </w:r>
      <w:r w:rsidR="00B97E4D">
        <w:rPr>
          <w:rFonts w:ascii="Arial" w:eastAsia="Arial" w:hAnsi="Arial" w:cs="Arial"/>
          <w:sz w:val="22"/>
          <w:szCs w:val="22"/>
        </w:rPr>
        <w:t xml:space="preserve">college </w:t>
      </w:r>
      <w:r w:rsidR="00750DC9" w:rsidRPr="00FC1484">
        <w:rPr>
          <w:rFonts w:ascii="Arial" w:eastAsia="Arial" w:hAnsi="Arial" w:cs="Arial"/>
          <w:sz w:val="22"/>
          <w:szCs w:val="22"/>
        </w:rPr>
        <w:t>degree. Information</w:t>
      </w:r>
      <w:r w:rsidRPr="00FC1484">
        <w:rPr>
          <w:rFonts w:ascii="Arial" w:eastAsia="Arial" w:hAnsi="Arial" w:cs="Arial"/>
          <w:sz w:val="22"/>
          <w:szCs w:val="22"/>
        </w:rPr>
        <w:t xml:space="preserve"> can be obtained through the </w:t>
      </w:r>
      <w:hyperlink r:id="rId9" w:history="1">
        <w:r w:rsidR="00F75DF1" w:rsidRPr="00D634D6">
          <w:rPr>
            <w:rStyle w:val="Hyperlink"/>
            <w:rFonts w:ascii="Arial" w:eastAsia="Arial" w:hAnsi="Arial" w:cs="Arial"/>
            <w:sz w:val="22"/>
            <w:szCs w:val="22"/>
            <w:u w:val="none"/>
          </w:rPr>
          <w:t xml:space="preserve">Bureau of Labor Statistics </w:t>
        </w:r>
        <w:r w:rsidR="00F75DF1" w:rsidRPr="00F75DF1">
          <w:rPr>
            <w:rStyle w:val="Hyperlink"/>
            <w:rFonts w:ascii="Arial" w:eastAsia="Arial" w:hAnsi="Arial" w:cs="Arial"/>
            <w:sz w:val="22"/>
            <w:szCs w:val="22"/>
            <w:u w:val="none"/>
          </w:rPr>
          <w:t>Occupational</w:t>
        </w:r>
        <w:r w:rsidR="00F75DF1" w:rsidRPr="00D634D6">
          <w:rPr>
            <w:rStyle w:val="Hyperlink"/>
            <w:rFonts w:ascii="Arial" w:eastAsia="Arial" w:hAnsi="Arial" w:cs="Arial"/>
            <w:sz w:val="22"/>
            <w:szCs w:val="22"/>
            <w:u w:val="none"/>
          </w:rPr>
          <w:t xml:space="preserve"> Outlook Handbook</w:t>
        </w:r>
      </w:hyperlink>
      <w:r w:rsidRPr="00FC1484">
        <w:rPr>
          <w:rFonts w:ascii="Arial" w:eastAsia="Arial" w:hAnsi="Arial" w:cs="Arial"/>
          <w:sz w:val="22"/>
          <w:szCs w:val="22"/>
        </w:rPr>
        <w:t xml:space="preserve">. In the </w:t>
      </w:r>
      <w:hyperlink r:id="rId10" w:history="1">
        <w:r w:rsidRPr="00D634D6">
          <w:rPr>
            <w:rStyle w:val="Hyperlink"/>
            <w:rFonts w:ascii="Arial" w:eastAsia="Arial" w:hAnsi="Arial" w:cs="Arial"/>
            <w:sz w:val="22"/>
            <w:szCs w:val="22"/>
            <w:u w:val="none"/>
          </w:rPr>
          <w:t>Students section</w:t>
        </w:r>
      </w:hyperlink>
      <w:r w:rsidR="00F75DF1">
        <w:rPr>
          <w:rFonts w:ascii="Arial" w:eastAsia="Arial" w:hAnsi="Arial" w:cs="Arial"/>
          <w:sz w:val="22"/>
          <w:szCs w:val="22"/>
        </w:rPr>
        <w:t>,</w:t>
      </w:r>
      <w:r w:rsidRPr="00FC1484">
        <w:rPr>
          <w:rFonts w:ascii="Arial" w:eastAsia="Arial" w:hAnsi="Arial" w:cs="Arial"/>
          <w:sz w:val="22"/>
          <w:szCs w:val="22"/>
        </w:rPr>
        <w:t xml:space="preserve"> there is extensive information about many careers and how to prepare for them.</w:t>
      </w:r>
    </w:p>
    <w:p w14:paraId="60DCD9FB" w14:textId="77777777" w:rsidR="00696C16" w:rsidRPr="00FC1484" w:rsidRDefault="00696C16">
      <w:pPr>
        <w:rPr>
          <w:rFonts w:ascii="Arial" w:eastAsia="Arial" w:hAnsi="Arial" w:cs="Arial"/>
          <w:sz w:val="22"/>
          <w:szCs w:val="22"/>
        </w:rPr>
      </w:pPr>
    </w:p>
    <w:p w14:paraId="13A36F3E" w14:textId="77777777" w:rsidR="00696C16" w:rsidRPr="00FC1484" w:rsidRDefault="00C770F9">
      <w:pPr>
        <w:spacing w:after="120"/>
        <w:rPr>
          <w:rFonts w:ascii="Arial" w:eastAsia="Arial" w:hAnsi="Arial" w:cs="Arial"/>
          <w:sz w:val="22"/>
          <w:szCs w:val="22"/>
        </w:rPr>
      </w:pPr>
      <w:r w:rsidRPr="00FC1484">
        <w:rPr>
          <w:rFonts w:ascii="Arial" w:eastAsia="Arial" w:hAnsi="Arial" w:cs="Arial"/>
          <w:b/>
          <w:sz w:val="22"/>
          <w:szCs w:val="22"/>
        </w:rPr>
        <w:t>Partnerships/Collaborations:</w:t>
      </w:r>
      <w:r w:rsidRPr="00FC1484">
        <w:rPr>
          <w:rFonts w:ascii="Arial" w:eastAsia="Arial" w:hAnsi="Arial" w:cs="Arial"/>
          <w:sz w:val="22"/>
          <w:szCs w:val="22"/>
        </w:rPr>
        <w:t xml:space="preserve"> </w:t>
      </w:r>
    </w:p>
    <w:p w14:paraId="7FEF5711" w14:textId="678262F6" w:rsidR="00696C16" w:rsidRPr="00FC1484" w:rsidRDefault="00C770F9">
      <w:pPr>
        <w:rPr>
          <w:rFonts w:ascii="Arial" w:eastAsia="Arial" w:hAnsi="Arial" w:cs="Arial"/>
          <w:sz w:val="22"/>
          <w:szCs w:val="22"/>
        </w:rPr>
      </w:pPr>
      <w:r w:rsidRPr="00FC1484">
        <w:rPr>
          <w:rFonts w:ascii="Arial" w:eastAsia="Arial" w:hAnsi="Arial" w:cs="Arial"/>
          <w:sz w:val="22"/>
          <w:szCs w:val="22"/>
        </w:rPr>
        <w:t>If the library would like to have a teacher present</w:t>
      </w:r>
      <w:r w:rsidR="00F75DF1">
        <w:rPr>
          <w:rFonts w:ascii="Arial" w:eastAsia="Arial" w:hAnsi="Arial" w:cs="Arial"/>
          <w:sz w:val="22"/>
          <w:szCs w:val="22"/>
        </w:rPr>
        <w:t xml:space="preserve"> for</w:t>
      </w:r>
      <w:r w:rsidRPr="00FC1484">
        <w:rPr>
          <w:rFonts w:ascii="Arial" w:eastAsia="Arial" w:hAnsi="Arial" w:cs="Arial"/>
          <w:sz w:val="22"/>
          <w:szCs w:val="22"/>
        </w:rPr>
        <w:t xml:space="preserve"> this program</w:t>
      </w:r>
      <w:r w:rsidR="00F75DF1">
        <w:rPr>
          <w:rFonts w:ascii="Arial" w:eastAsia="Arial" w:hAnsi="Arial" w:cs="Arial"/>
          <w:sz w:val="22"/>
          <w:szCs w:val="22"/>
        </w:rPr>
        <w:t>,</w:t>
      </w:r>
      <w:r w:rsidRPr="00FC1484">
        <w:rPr>
          <w:rFonts w:ascii="Arial" w:eastAsia="Arial" w:hAnsi="Arial" w:cs="Arial"/>
          <w:sz w:val="22"/>
          <w:szCs w:val="22"/>
        </w:rPr>
        <w:t xml:space="preserve"> they should </w:t>
      </w:r>
      <w:r w:rsidR="00F75DF1">
        <w:rPr>
          <w:rFonts w:ascii="Arial" w:eastAsia="Arial" w:hAnsi="Arial" w:cs="Arial"/>
          <w:sz w:val="22"/>
          <w:szCs w:val="22"/>
        </w:rPr>
        <w:t>determine</w:t>
      </w:r>
      <w:r w:rsidRPr="00FC1484">
        <w:rPr>
          <w:rFonts w:ascii="Arial" w:eastAsia="Arial" w:hAnsi="Arial" w:cs="Arial"/>
          <w:sz w:val="22"/>
          <w:szCs w:val="22"/>
        </w:rPr>
        <w:t xml:space="preserve"> if that person would need to be paid. The local Chamber of Commerce or a neighborhood Workforce Development program could </w:t>
      </w:r>
      <w:r w:rsidR="00F75DF1">
        <w:rPr>
          <w:rFonts w:ascii="Arial" w:eastAsia="Arial" w:hAnsi="Arial" w:cs="Arial"/>
          <w:sz w:val="22"/>
          <w:szCs w:val="22"/>
        </w:rPr>
        <w:t xml:space="preserve">also </w:t>
      </w:r>
      <w:r w:rsidRPr="00FC1484">
        <w:rPr>
          <w:rFonts w:ascii="Arial" w:eastAsia="Arial" w:hAnsi="Arial" w:cs="Arial"/>
          <w:sz w:val="22"/>
          <w:szCs w:val="22"/>
        </w:rPr>
        <w:t>provide speakers. If they charge speaking fees that exceed the budget for the program</w:t>
      </w:r>
      <w:r w:rsidR="00F75DF1">
        <w:rPr>
          <w:rFonts w:ascii="Arial" w:eastAsia="Arial" w:hAnsi="Arial" w:cs="Arial"/>
          <w:sz w:val="22"/>
          <w:szCs w:val="22"/>
        </w:rPr>
        <w:t>,</w:t>
      </w:r>
      <w:r w:rsidRPr="00FC1484">
        <w:rPr>
          <w:rFonts w:ascii="Arial" w:eastAsia="Arial" w:hAnsi="Arial" w:cs="Arial"/>
          <w:sz w:val="22"/>
          <w:szCs w:val="22"/>
        </w:rPr>
        <w:t xml:space="preserve"> a librarian could also present this</w:t>
      </w:r>
      <w:r w:rsidR="00F75DF1">
        <w:rPr>
          <w:rFonts w:ascii="Arial" w:eastAsia="Arial" w:hAnsi="Arial" w:cs="Arial"/>
          <w:sz w:val="22"/>
          <w:szCs w:val="22"/>
        </w:rPr>
        <w:t xml:space="preserve"> lesson</w:t>
      </w:r>
      <w:r w:rsidRPr="00FC1484">
        <w:rPr>
          <w:rFonts w:ascii="Arial" w:eastAsia="Arial" w:hAnsi="Arial" w:cs="Arial"/>
          <w:sz w:val="22"/>
          <w:szCs w:val="22"/>
        </w:rPr>
        <w:t>.</w:t>
      </w:r>
    </w:p>
    <w:p w14:paraId="1BEC1433" w14:textId="77777777" w:rsidR="00696C16" w:rsidRPr="00FC1484" w:rsidRDefault="00696C16">
      <w:pPr>
        <w:rPr>
          <w:rFonts w:ascii="Arial" w:eastAsia="Arial" w:hAnsi="Arial" w:cs="Arial"/>
          <w:sz w:val="22"/>
          <w:szCs w:val="22"/>
        </w:rPr>
      </w:pPr>
    </w:p>
    <w:p w14:paraId="4ACFA718" w14:textId="77777777" w:rsidR="00696C16" w:rsidRPr="00FC1484" w:rsidRDefault="00C770F9">
      <w:pPr>
        <w:spacing w:after="120"/>
        <w:rPr>
          <w:rFonts w:ascii="Arial" w:eastAsia="Arial" w:hAnsi="Arial" w:cs="Arial"/>
          <w:sz w:val="22"/>
          <w:szCs w:val="22"/>
        </w:rPr>
      </w:pPr>
      <w:r w:rsidRPr="00FC1484">
        <w:rPr>
          <w:rFonts w:ascii="Arial" w:eastAsia="Arial" w:hAnsi="Arial" w:cs="Arial"/>
          <w:b/>
          <w:sz w:val="22"/>
          <w:szCs w:val="22"/>
        </w:rPr>
        <w:t>Budget:</w:t>
      </w:r>
      <w:r w:rsidRPr="00FC1484">
        <w:rPr>
          <w:rFonts w:ascii="Arial" w:eastAsia="Arial" w:hAnsi="Arial" w:cs="Arial"/>
          <w:sz w:val="22"/>
          <w:szCs w:val="22"/>
        </w:rPr>
        <w:t xml:space="preserve"> </w:t>
      </w:r>
    </w:p>
    <w:p w14:paraId="1B4A10E6" w14:textId="77777777" w:rsidR="00696C16" w:rsidRPr="00FC1484" w:rsidRDefault="00C770F9">
      <w:pPr>
        <w:rPr>
          <w:rFonts w:ascii="Arial" w:eastAsia="Arial" w:hAnsi="Arial" w:cs="Arial"/>
          <w:sz w:val="22"/>
          <w:szCs w:val="22"/>
        </w:rPr>
      </w:pPr>
      <w:r w:rsidRPr="00FC1484">
        <w:rPr>
          <w:rFonts w:ascii="Arial" w:eastAsia="Arial" w:hAnsi="Arial" w:cs="Arial"/>
          <w:sz w:val="22"/>
          <w:szCs w:val="22"/>
        </w:rPr>
        <w:t>Other than paying a potential outside speaker, the costs should be minimal. Making cards for each of the occupations is the only other expense.</w:t>
      </w:r>
    </w:p>
    <w:p w14:paraId="0376FE7B" w14:textId="77777777" w:rsidR="00696C16" w:rsidRPr="00FC1484" w:rsidRDefault="00696C16">
      <w:pPr>
        <w:rPr>
          <w:rFonts w:ascii="Arial" w:eastAsia="Arial" w:hAnsi="Arial" w:cs="Arial"/>
          <w:sz w:val="22"/>
          <w:szCs w:val="22"/>
        </w:rPr>
      </w:pPr>
    </w:p>
    <w:p w14:paraId="070D6DA2" w14:textId="77777777" w:rsidR="00696C16" w:rsidRPr="00FC1484" w:rsidRDefault="00C770F9">
      <w:pPr>
        <w:spacing w:after="120"/>
        <w:rPr>
          <w:rFonts w:ascii="Arial" w:eastAsia="Arial" w:hAnsi="Arial" w:cs="Arial"/>
          <w:sz w:val="22"/>
          <w:szCs w:val="22"/>
        </w:rPr>
      </w:pPr>
      <w:r w:rsidRPr="00FC1484">
        <w:rPr>
          <w:rFonts w:ascii="Arial" w:eastAsia="Arial" w:hAnsi="Arial" w:cs="Arial"/>
          <w:b/>
          <w:sz w:val="22"/>
          <w:szCs w:val="22"/>
        </w:rPr>
        <w:t>Day of activity:</w:t>
      </w:r>
      <w:r w:rsidRPr="00FC1484">
        <w:rPr>
          <w:rFonts w:ascii="Arial" w:eastAsia="Arial" w:hAnsi="Arial" w:cs="Arial"/>
          <w:sz w:val="22"/>
          <w:szCs w:val="22"/>
        </w:rPr>
        <w:t xml:space="preserve"> </w:t>
      </w:r>
    </w:p>
    <w:p w14:paraId="29339521" w14:textId="4350C998" w:rsidR="00696C16" w:rsidRPr="00FC1484" w:rsidRDefault="00C770F9">
      <w:pPr>
        <w:rPr>
          <w:rFonts w:ascii="Arial" w:eastAsia="Arial" w:hAnsi="Arial" w:cs="Arial"/>
          <w:sz w:val="22"/>
          <w:szCs w:val="22"/>
        </w:rPr>
      </w:pPr>
      <w:r w:rsidRPr="00FC1484">
        <w:rPr>
          <w:rFonts w:ascii="Arial" w:eastAsia="Arial" w:hAnsi="Arial" w:cs="Arial"/>
          <w:sz w:val="22"/>
          <w:szCs w:val="22"/>
        </w:rPr>
        <w:t xml:space="preserve">The meeting room should be set up with rows of chairs for program attendees. </w:t>
      </w:r>
      <w:r w:rsidR="004A4E24">
        <w:rPr>
          <w:rFonts w:ascii="Arial" w:eastAsia="Arial" w:hAnsi="Arial" w:cs="Arial"/>
          <w:sz w:val="22"/>
          <w:szCs w:val="22"/>
        </w:rPr>
        <w:t xml:space="preserve">Allow extra room </w:t>
      </w:r>
      <w:r w:rsidRPr="00FC1484">
        <w:rPr>
          <w:rFonts w:ascii="Arial" w:eastAsia="Arial" w:hAnsi="Arial" w:cs="Arial"/>
          <w:sz w:val="22"/>
          <w:szCs w:val="22"/>
        </w:rPr>
        <w:t>in front for participants in the activity to line up according to the occupation card chosen. The speaker may need projection equipment for a PowerPoint presentation and will probably need a table for handouts and possibly giveaways for the attendees.</w:t>
      </w:r>
    </w:p>
    <w:p w14:paraId="3AECCC16" w14:textId="77777777" w:rsidR="00696C16" w:rsidRPr="00FC1484" w:rsidRDefault="00696C16">
      <w:pPr>
        <w:rPr>
          <w:rFonts w:ascii="Arial" w:eastAsia="Arial" w:hAnsi="Arial" w:cs="Arial"/>
          <w:sz w:val="22"/>
          <w:szCs w:val="22"/>
        </w:rPr>
      </w:pPr>
    </w:p>
    <w:p w14:paraId="295E2B34" w14:textId="77777777" w:rsidR="00696C16" w:rsidRPr="00FC1484" w:rsidRDefault="00C770F9">
      <w:pPr>
        <w:spacing w:after="120"/>
        <w:rPr>
          <w:rFonts w:ascii="Arial" w:eastAsia="Arial" w:hAnsi="Arial" w:cs="Arial"/>
          <w:sz w:val="22"/>
          <w:szCs w:val="22"/>
        </w:rPr>
      </w:pPr>
      <w:r w:rsidRPr="00FC1484">
        <w:rPr>
          <w:rFonts w:ascii="Arial" w:eastAsia="Arial" w:hAnsi="Arial" w:cs="Arial"/>
          <w:b/>
          <w:sz w:val="22"/>
          <w:szCs w:val="22"/>
        </w:rPr>
        <w:t>Program execution:</w:t>
      </w:r>
      <w:r w:rsidRPr="00FC1484">
        <w:rPr>
          <w:rFonts w:ascii="Arial" w:eastAsia="Arial" w:hAnsi="Arial" w:cs="Arial"/>
          <w:sz w:val="22"/>
          <w:szCs w:val="22"/>
        </w:rPr>
        <w:t xml:space="preserve"> </w:t>
      </w:r>
    </w:p>
    <w:p w14:paraId="3EDCEC2E" w14:textId="77777777" w:rsidR="00FB6B1D" w:rsidRDefault="00C770F9">
      <w:pPr>
        <w:rPr>
          <w:rFonts w:ascii="Arial" w:eastAsia="Arial" w:hAnsi="Arial" w:cs="Arial"/>
          <w:sz w:val="22"/>
          <w:szCs w:val="22"/>
        </w:rPr>
      </w:pPr>
      <w:r w:rsidRPr="00FC1484">
        <w:rPr>
          <w:rFonts w:ascii="Arial" w:eastAsia="Arial" w:hAnsi="Arial" w:cs="Arial"/>
          <w:sz w:val="22"/>
          <w:szCs w:val="22"/>
        </w:rPr>
        <w:t xml:space="preserve">The program will begin with a speaker encouraging kids to think about the future and how their interests could lead them to various careers. </w:t>
      </w:r>
    </w:p>
    <w:p w14:paraId="3F49D3BB" w14:textId="77777777" w:rsidR="00FB6B1D" w:rsidRDefault="00FB6B1D">
      <w:pPr>
        <w:rPr>
          <w:rFonts w:ascii="Arial" w:eastAsia="Arial" w:hAnsi="Arial" w:cs="Arial"/>
          <w:sz w:val="22"/>
          <w:szCs w:val="22"/>
        </w:rPr>
      </w:pPr>
    </w:p>
    <w:p w14:paraId="438A83FC" w14:textId="07CE201E" w:rsidR="00FB6B1D" w:rsidRDefault="00750DC9">
      <w:pPr>
        <w:rPr>
          <w:rFonts w:ascii="Arial" w:eastAsia="Arial" w:hAnsi="Arial" w:cs="Arial"/>
          <w:sz w:val="22"/>
          <w:szCs w:val="22"/>
        </w:rPr>
      </w:pPr>
      <w:r w:rsidRPr="00FC1484">
        <w:rPr>
          <w:rFonts w:ascii="Arial" w:eastAsia="Arial" w:hAnsi="Arial" w:cs="Arial"/>
          <w:sz w:val="22"/>
          <w:szCs w:val="22"/>
        </w:rPr>
        <w:t>The instructor</w:t>
      </w:r>
      <w:r w:rsidR="00C770F9" w:rsidRPr="00FC1484">
        <w:rPr>
          <w:rFonts w:ascii="Arial" w:eastAsia="Arial" w:hAnsi="Arial" w:cs="Arial"/>
          <w:sz w:val="22"/>
          <w:szCs w:val="22"/>
        </w:rPr>
        <w:t xml:space="preserve"> will explain that some occupations need a </w:t>
      </w:r>
      <w:r w:rsidR="00CD6480">
        <w:rPr>
          <w:rFonts w:ascii="Arial" w:eastAsia="Arial" w:hAnsi="Arial" w:cs="Arial"/>
          <w:sz w:val="22"/>
          <w:szCs w:val="22"/>
        </w:rPr>
        <w:t>substantial</w:t>
      </w:r>
      <w:r w:rsidR="00CD6480" w:rsidRPr="00FC1484">
        <w:rPr>
          <w:rFonts w:ascii="Arial" w:eastAsia="Arial" w:hAnsi="Arial" w:cs="Arial"/>
          <w:sz w:val="22"/>
          <w:szCs w:val="22"/>
        </w:rPr>
        <w:t xml:space="preserve"> </w:t>
      </w:r>
      <w:r w:rsidR="00C770F9" w:rsidRPr="00FC1484">
        <w:rPr>
          <w:rFonts w:ascii="Arial" w:eastAsia="Arial" w:hAnsi="Arial" w:cs="Arial"/>
          <w:sz w:val="22"/>
          <w:szCs w:val="22"/>
        </w:rPr>
        <w:t xml:space="preserve">amount of education, while others may require a high school diploma. Kids should be </w:t>
      </w:r>
      <w:r w:rsidR="00FB6B1D">
        <w:rPr>
          <w:rFonts w:ascii="Arial" w:eastAsia="Arial" w:hAnsi="Arial" w:cs="Arial"/>
          <w:sz w:val="22"/>
          <w:szCs w:val="22"/>
        </w:rPr>
        <w:t>encouraged</w:t>
      </w:r>
      <w:r w:rsidR="00C770F9" w:rsidRPr="00FC1484">
        <w:rPr>
          <w:rFonts w:ascii="Arial" w:eastAsia="Arial" w:hAnsi="Arial" w:cs="Arial"/>
          <w:sz w:val="22"/>
          <w:szCs w:val="22"/>
        </w:rPr>
        <w:t xml:space="preserve"> to ask questions and </w:t>
      </w:r>
      <w:r w:rsidR="00FB6B1D">
        <w:rPr>
          <w:rFonts w:ascii="Arial" w:eastAsia="Arial" w:hAnsi="Arial" w:cs="Arial"/>
          <w:sz w:val="22"/>
          <w:szCs w:val="22"/>
        </w:rPr>
        <w:t>learn</w:t>
      </w:r>
      <w:r w:rsidR="00C770F9" w:rsidRPr="00FC1484">
        <w:rPr>
          <w:rFonts w:ascii="Arial" w:eastAsia="Arial" w:hAnsi="Arial" w:cs="Arial"/>
          <w:sz w:val="22"/>
          <w:szCs w:val="22"/>
        </w:rPr>
        <w:t xml:space="preserve"> what it</w:t>
      </w:r>
      <w:r w:rsidR="00FB6B1D">
        <w:rPr>
          <w:rFonts w:ascii="Arial" w:eastAsia="Arial" w:hAnsi="Arial" w:cs="Arial"/>
          <w:sz w:val="22"/>
          <w:szCs w:val="22"/>
        </w:rPr>
        <w:t>’s</w:t>
      </w:r>
      <w:r w:rsidR="00C770F9" w:rsidRPr="00FC1484">
        <w:rPr>
          <w:rFonts w:ascii="Arial" w:eastAsia="Arial" w:hAnsi="Arial" w:cs="Arial"/>
          <w:sz w:val="22"/>
          <w:szCs w:val="22"/>
        </w:rPr>
        <w:t xml:space="preserve"> like to be a doctor, teacher</w:t>
      </w:r>
      <w:r w:rsidR="00FB6B1D">
        <w:rPr>
          <w:rFonts w:ascii="Arial" w:eastAsia="Arial" w:hAnsi="Arial" w:cs="Arial"/>
          <w:sz w:val="22"/>
          <w:szCs w:val="22"/>
        </w:rPr>
        <w:t>,</w:t>
      </w:r>
      <w:r w:rsidR="00C770F9" w:rsidRPr="00FC1484">
        <w:rPr>
          <w:rFonts w:ascii="Arial" w:eastAsia="Arial" w:hAnsi="Arial" w:cs="Arial"/>
          <w:sz w:val="22"/>
          <w:szCs w:val="22"/>
        </w:rPr>
        <w:t xml:space="preserve"> or photographer</w:t>
      </w:r>
      <w:r w:rsidR="00FB6B1D">
        <w:rPr>
          <w:rFonts w:ascii="Arial" w:eastAsia="Arial" w:hAnsi="Arial" w:cs="Arial"/>
          <w:sz w:val="22"/>
          <w:szCs w:val="22"/>
        </w:rPr>
        <w:t>, for example</w:t>
      </w:r>
      <w:r w:rsidR="00C770F9" w:rsidRPr="00FC1484">
        <w:rPr>
          <w:rFonts w:ascii="Arial" w:eastAsia="Arial" w:hAnsi="Arial" w:cs="Arial"/>
          <w:sz w:val="22"/>
          <w:szCs w:val="22"/>
        </w:rPr>
        <w:t xml:space="preserve">. </w:t>
      </w:r>
    </w:p>
    <w:p w14:paraId="5C815911" w14:textId="77777777" w:rsidR="00FB6B1D" w:rsidRDefault="00FB6B1D">
      <w:pPr>
        <w:rPr>
          <w:rFonts w:ascii="Arial" w:eastAsia="Arial" w:hAnsi="Arial" w:cs="Arial"/>
          <w:sz w:val="22"/>
          <w:szCs w:val="22"/>
        </w:rPr>
      </w:pPr>
    </w:p>
    <w:p w14:paraId="0B1B7EE4" w14:textId="0AD80AFF" w:rsidR="0026630B" w:rsidRDefault="00C770F9">
      <w:pPr>
        <w:rPr>
          <w:rFonts w:ascii="Arial" w:eastAsia="Arial" w:hAnsi="Arial" w:cs="Arial"/>
          <w:sz w:val="22"/>
          <w:szCs w:val="22"/>
        </w:rPr>
      </w:pPr>
      <w:r w:rsidRPr="00FC1484">
        <w:rPr>
          <w:rFonts w:ascii="Arial" w:eastAsia="Arial" w:hAnsi="Arial" w:cs="Arial"/>
          <w:sz w:val="22"/>
          <w:szCs w:val="22"/>
        </w:rPr>
        <w:t xml:space="preserve">After this introductory portion of the program, the instructor will ask for volunteers from the audience to participate in a career awareness activity. The instructor will hand up to six kids a card with an occupation printed on it. These should cover a range of careers that kids will recognize and can be obtained from the Occupational Outlook </w:t>
      </w:r>
      <w:r w:rsidR="00FB6B1D">
        <w:rPr>
          <w:rFonts w:ascii="Arial" w:eastAsia="Arial" w:hAnsi="Arial" w:cs="Arial"/>
          <w:sz w:val="22"/>
          <w:szCs w:val="22"/>
        </w:rPr>
        <w:t>Handbook (follow the link above)</w:t>
      </w:r>
      <w:r w:rsidRPr="00FC1484">
        <w:rPr>
          <w:rFonts w:ascii="Arial" w:eastAsia="Arial" w:hAnsi="Arial" w:cs="Arial"/>
          <w:sz w:val="22"/>
          <w:szCs w:val="22"/>
        </w:rPr>
        <w:t xml:space="preserve">. </w:t>
      </w:r>
    </w:p>
    <w:p w14:paraId="77FE7A1A" w14:textId="77777777" w:rsidR="0026630B" w:rsidRDefault="0026630B">
      <w:pPr>
        <w:rPr>
          <w:rFonts w:ascii="Arial" w:eastAsia="Arial" w:hAnsi="Arial" w:cs="Arial"/>
          <w:sz w:val="22"/>
          <w:szCs w:val="22"/>
        </w:rPr>
      </w:pPr>
    </w:p>
    <w:p w14:paraId="471B06D6" w14:textId="77777777" w:rsidR="0026630B" w:rsidRDefault="00C770F9">
      <w:pPr>
        <w:rPr>
          <w:rFonts w:ascii="Arial" w:eastAsia="Arial" w:hAnsi="Arial" w:cs="Arial"/>
          <w:sz w:val="22"/>
          <w:szCs w:val="22"/>
        </w:rPr>
      </w:pPr>
      <w:r w:rsidRPr="00FC1484">
        <w:rPr>
          <w:rFonts w:ascii="Arial" w:eastAsia="Arial" w:hAnsi="Arial" w:cs="Arial"/>
          <w:sz w:val="22"/>
          <w:szCs w:val="22"/>
        </w:rPr>
        <w:t>For the first activity</w:t>
      </w:r>
      <w:r w:rsidR="0026630B">
        <w:rPr>
          <w:rFonts w:ascii="Arial" w:eastAsia="Arial" w:hAnsi="Arial" w:cs="Arial"/>
          <w:sz w:val="22"/>
          <w:szCs w:val="22"/>
        </w:rPr>
        <w:t>,</w:t>
      </w:r>
      <w:r w:rsidRPr="00FC1484">
        <w:rPr>
          <w:rFonts w:ascii="Arial" w:eastAsia="Arial" w:hAnsi="Arial" w:cs="Arial"/>
          <w:sz w:val="22"/>
          <w:szCs w:val="22"/>
        </w:rPr>
        <w:t xml:space="preserve"> the kids will line up according to what level of education they think is needed for each occupation, from the least amount to the most. When they have agreed on where everyone should stand, they will let the instructor know. The instructor will then move them to the correct positions as to the education level needed for each occupation. In all likelihood there will be some changes made in the line-up. </w:t>
      </w:r>
    </w:p>
    <w:p w14:paraId="03631560" w14:textId="77777777" w:rsidR="0026630B" w:rsidRDefault="0026630B">
      <w:pPr>
        <w:rPr>
          <w:rFonts w:ascii="Arial" w:eastAsia="Arial" w:hAnsi="Arial" w:cs="Arial"/>
          <w:sz w:val="22"/>
          <w:szCs w:val="22"/>
        </w:rPr>
      </w:pPr>
    </w:p>
    <w:p w14:paraId="1CAC411C" w14:textId="57F915C6" w:rsidR="00696C16" w:rsidRDefault="00C770F9">
      <w:pPr>
        <w:rPr>
          <w:rFonts w:ascii="Arial" w:eastAsia="Arial" w:hAnsi="Arial" w:cs="Arial"/>
          <w:sz w:val="22"/>
          <w:szCs w:val="22"/>
        </w:rPr>
      </w:pPr>
      <w:r w:rsidRPr="00FC1484">
        <w:rPr>
          <w:rFonts w:ascii="Arial" w:eastAsia="Arial" w:hAnsi="Arial" w:cs="Arial"/>
          <w:sz w:val="22"/>
          <w:szCs w:val="22"/>
        </w:rPr>
        <w:t xml:space="preserve">Once this is done, the instructor will have the kids line up according to the salary paid to each profession, again from the least to the most. When they are done, the instructor will put them in the correct order. This gives kids insight into the amount of education needed for various </w:t>
      </w:r>
      <w:r w:rsidRPr="00FC1484">
        <w:rPr>
          <w:rFonts w:ascii="Arial" w:eastAsia="Arial" w:hAnsi="Arial" w:cs="Arial"/>
          <w:sz w:val="22"/>
          <w:szCs w:val="22"/>
        </w:rPr>
        <w:lastRenderedPageBreak/>
        <w:t>professions. Sometimes the amount of education doesn’t correlate with the level of pay for that job. This can lead to a discussion of these principles by the instructor.</w:t>
      </w:r>
    </w:p>
    <w:p w14:paraId="09C53EE6" w14:textId="06525F47" w:rsidR="0026630B" w:rsidRDefault="0026630B">
      <w:pPr>
        <w:rPr>
          <w:rFonts w:ascii="Arial" w:eastAsia="Arial" w:hAnsi="Arial" w:cs="Arial"/>
          <w:sz w:val="22"/>
          <w:szCs w:val="22"/>
        </w:rPr>
      </w:pPr>
    </w:p>
    <w:p w14:paraId="211DE942" w14:textId="63816A68" w:rsidR="0026630B" w:rsidRPr="00FC1484" w:rsidRDefault="0026630B">
      <w:pPr>
        <w:rPr>
          <w:rFonts w:ascii="Arial" w:eastAsia="Arial" w:hAnsi="Arial" w:cs="Arial"/>
          <w:sz w:val="22"/>
          <w:szCs w:val="22"/>
        </w:rPr>
      </w:pPr>
      <w:r>
        <w:rPr>
          <w:rFonts w:ascii="Arial" w:eastAsia="Arial" w:hAnsi="Arial" w:cs="Arial"/>
          <w:sz w:val="22"/>
          <w:szCs w:val="22"/>
        </w:rPr>
        <w:t xml:space="preserve">The exercise can then be repeated with </w:t>
      </w:r>
      <w:r w:rsidR="00CD6480">
        <w:rPr>
          <w:rFonts w:ascii="Arial" w:eastAsia="Arial" w:hAnsi="Arial" w:cs="Arial"/>
          <w:sz w:val="22"/>
          <w:szCs w:val="22"/>
        </w:rPr>
        <w:t xml:space="preserve">a </w:t>
      </w:r>
      <w:r>
        <w:rPr>
          <w:rFonts w:ascii="Arial" w:eastAsia="Arial" w:hAnsi="Arial" w:cs="Arial"/>
          <w:sz w:val="22"/>
          <w:szCs w:val="22"/>
        </w:rPr>
        <w:t>different set of occupational cards. The instructor may choose to add cards based on occupations suggested by the participants themselves.</w:t>
      </w:r>
    </w:p>
    <w:p w14:paraId="174A9322" w14:textId="77777777" w:rsidR="00696C16" w:rsidRPr="00FC1484" w:rsidRDefault="00696C16">
      <w:pPr>
        <w:rPr>
          <w:rFonts w:ascii="Arial" w:eastAsia="Arial" w:hAnsi="Arial" w:cs="Arial"/>
          <w:sz w:val="22"/>
          <w:szCs w:val="22"/>
        </w:rPr>
      </w:pPr>
    </w:p>
    <w:p w14:paraId="22FB4F87" w14:textId="77777777" w:rsidR="00696C16" w:rsidRPr="00FC1484" w:rsidRDefault="00C770F9">
      <w:pPr>
        <w:spacing w:after="120"/>
        <w:rPr>
          <w:rFonts w:ascii="Arial" w:eastAsia="Arial" w:hAnsi="Arial" w:cs="Arial"/>
          <w:sz w:val="22"/>
          <w:szCs w:val="22"/>
        </w:rPr>
      </w:pPr>
      <w:r w:rsidRPr="00FC1484">
        <w:rPr>
          <w:rFonts w:ascii="Arial" w:eastAsia="Arial" w:hAnsi="Arial" w:cs="Arial"/>
          <w:b/>
          <w:sz w:val="22"/>
          <w:szCs w:val="22"/>
        </w:rPr>
        <w:t>Advice:</w:t>
      </w:r>
      <w:r w:rsidRPr="00FC1484">
        <w:rPr>
          <w:rFonts w:ascii="Arial" w:eastAsia="Arial" w:hAnsi="Arial" w:cs="Arial"/>
          <w:sz w:val="22"/>
          <w:szCs w:val="22"/>
        </w:rPr>
        <w:t xml:space="preserve"> </w:t>
      </w:r>
    </w:p>
    <w:p w14:paraId="1E26AF28" w14:textId="77777777" w:rsidR="00696C16" w:rsidRPr="00FC1484" w:rsidRDefault="00C770F9">
      <w:pPr>
        <w:rPr>
          <w:rFonts w:ascii="Arial" w:eastAsia="Arial" w:hAnsi="Arial" w:cs="Arial"/>
          <w:sz w:val="22"/>
          <w:szCs w:val="22"/>
        </w:rPr>
      </w:pPr>
      <w:r w:rsidRPr="00FC1484">
        <w:rPr>
          <w:rFonts w:ascii="Arial" w:eastAsia="Arial" w:hAnsi="Arial" w:cs="Arial"/>
          <w:sz w:val="22"/>
          <w:szCs w:val="22"/>
        </w:rPr>
        <w:t>This activity is probably best for older kids who may be starting to think about what they want to do when they grow up. You can prepare more than six cards just in case there is a big group and many kids want to participate.</w:t>
      </w:r>
    </w:p>
    <w:p w14:paraId="4D1A6573" w14:textId="77777777" w:rsidR="00696C16" w:rsidRPr="00FC1484" w:rsidRDefault="00696C16">
      <w:pPr>
        <w:rPr>
          <w:rFonts w:ascii="Arial" w:eastAsia="Arial" w:hAnsi="Arial" w:cs="Arial"/>
          <w:b/>
          <w:sz w:val="22"/>
          <w:szCs w:val="22"/>
        </w:rPr>
      </w:pPr>
    </w:p>
    <w:sectPr w:rsidR="00696C16" w:rsidRPr="00FC1484">
      <w:footerReference w:type="default" r:id="rId11"/>
      <w:pgSz w:w="12240" w:h="15840"/>
      <w:pgMar w:top="108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E6F047" w14:textId="77777777" w:rsidR="0000737A" w:rsidRDefault="0000737A">
      <w:r>
        <w:separator/>
      </w:r>
    </w:p>
  </w:endnote>
  <w:endnote w:type="continuationSeparator" w:id="0">
    <w:p w14:paraId="3E461081" w14:textId="77777777" w:rsidR="0000737A" w:rsidRDefault="000073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00000000" w:usb1="E9DFFFFF" w:usb2="0000003F" w:usb3="00000000" w:csb0="003F01FF" w:csb1="00000000"/>
  </w:font>
  <w:font w:name="Quattrocento Sans">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000000"/>
      </w:rPr>
      <w:id w:val="-874393120"/>
      <w:docPartObj>
        <w:docPartGallery w:val="Page Numbers (Bottom of Page)"/>
        <w:docPartUnique/>
      </w:docPartObj>
    </w:sdtPr>
    <w:sdtEndPr/>
    <w:sdtContent>
      <w:p w14:paraId="4D3C9D04" w14:textId="75C371C8" w:rsidR="00696C16" w:rsidRDefault="00D360A9">
        <w:pPr>
          <w:pBdr>
            <w:top w:val="nil"/>
            <w:left w:val="nil"/>
            <w:bottom w:val="nil"/>
            <w:right w:val="nil"/>
            <w:between w:val="nil"/>
          </w:pBdr>
          <w:tabs>
            <w:tab w:val="center" w:pos="4680"/>
            <w:tab w:val="right" w:pos="9360"/>
          </w:tabs>
          <w:rPr>
            <w:color w:val="000000"/>
          </w:rPr>
        </w:pPr>
        <w:r w:rsidRPr="00D360A9">
          <w:rPr>
            <w:noProof/>
            <w:color w:val="000000"/>
          </w:rPr>
          <mc:AlternateContent>
            <mc:Choice Requires="wpg">
              <w:drawing>
                <wp:anchor distT="0" distB="0" distL="114300" distR="114300" simplePos="0" relativeHeight="251659264" behindDoc="0" locked="0" layoutInCell="1" allowOverlap="1" wp14:anchorId="3CA7FF35" wp14:editId="5F34F932">
                  <wp:simplePos x="0" y="0"/>
                  <wp:positionH relativeFrom="page">
                    <wp:align>center</wp:align>
                  </wp:positionH>
                  <wp:positionV relativeFrom="bottomMargin">
                    <wp:align>center</wp:align>
                  </wp:positionV>
                  <wp:extent cx="7753350" cy="190500"/>
                  <wp:effectExtent l="0" t="0" r="19050" b="0"/>
                  <wp:wrapNone/>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50" cy="190500"/>
                            <a:chOff x="0" y="14970"/>
                            <a:chExt cx="12255" cy="300"/>
                          </a:xfrm>
                        </wpg:grpSpPr>
                        <wps:wsp>
                          <wps:cNvPr id="10" name="Text Box 25"/>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F65D63" w14:textId="09952DA7" w:rsidR="00D360A9" w:rsidRPr="00D360A9" w:rsidRDefault="00D360A9">
                                <w:pPr>
                                  <w:jc w:val="center"/>
                                  <w:rPr>
                                    <w:rFonts w:ascii="Arial" w:hAnsi="Arial" w:cs="Arial"/>
                                    <w:b/>
                                    <w:color w:val="9BBB59" w:themeColor="accent3"/>
                                    <w:sz w:val="18"/>
                                    <w:szCs w:val="18"/>
                                  </w:rPr>
                                </w:pPr>
                                <w:r w:rsidRPr="00D360A9">
                                  <w:rPr>
                                    <w:rFonts w:ascii="Arial" w:hAnsi="Arial" w:cs="Arial"/>
                                    <w:b/>
                                    <w:color w:val="9BBB59" w:themeColor="accent3"/>
                                    <w:sz w:val="18"/>
                                    <w:szCs w:val="18"/>
                                  </w:rPr>
                                  <w:fldChar w:fldCharType="begin"/>
                                </w:r>
                                <w:r w:rsidRPr="00D360A9">
                                  <w:rPr>
                                    <w:rFonts w:ascii="Arial" w:hAnsi="Arial" w:cs="Arial"/>
                                    <w:b/>
                                    <w:color w:val="9BBB59" w:themeColor="accent3"/>
                                    <w:sz w:val="18"/>
                                    <w:szCs w:val="18"/>
                                  </w:rPr>
                                  <w:instrText xml:space="preserve"> PAGE    \* MERGEFORMAT </w:instrText>
                                </w:r>
                                <w:r w:rsidRPr="00D360A9">
                                  <w:rPr>
                                    <w:rFonts w:ascii="Arial" w:hAnsi="Arial" w:cs="Arial"/>
                                    <w:b/>
                                    <w:color w:val="9BBB59" w:themeColor="accent3"/>
                                    <w:sz w:val="18"/>
                                    <w:szCs w:val="18"/>
                                  </w:rPr>
                                  <w:fldChar w:fldCharType="separate"/>
                                </w:r>
                                <w:r w:rsidR="003F4A36">
                                  <w:rPr>
                                    <w:rFonts w:ascii="Arial" w:hAnsi="Arial" w:cs="Arial"/>
                                    <w:b/>
                                    <w:noProof/>
                                    <w:color w:val="9BBB59" w:themeColor="accent3"/>
                                    <w:sz w:val="18"/>
                                    <w:szCs w:val="18"/>
                                  </w:rPr>
                                  <w:t>1</w:t>
                                </w:r>
                                <w:r w:rsidRPr="00D360A9">
                                  <w:rPr>
                                    <w:rFonts w:ascii="Arial" w:hAnsi="Arial" w:cs="Arial"/>
                                    <w:b/>
                                    <w:noProof/>
                                    <w:color w:val="9BBB59" w:themeColor="accent3"/>
                                    <w:sz w:val="18"/>
                                    <w:szCs w:val="18"/>
                                  </w:rPr>
                                  <w:fldChar w:fldCharType="end"/>
                                </w:r>
                              </w:p>
                            </w:txbxContent>
                          </wps:txbx>
                          <wps:bodyPr rot="0" vert="horz" wrap="square" lIns="0" tIns="0" rIns="0" bIns="0" anchor="t" anchorCtr="0" upright="1">
                            <a:noAutofit/>
                          </wps:bodyPr>
                        </wps:wsp>
                        <wpg:grpSp>
                          <wpg:cNvPr id="11" name="Group 31"/>
                          <wpg:cNvGrpSpPr>
                            <a:grpSpLocks/>
                          </wpg:cNvGrpSpPr>
                          <wpg:grpSpPr bwMode="auto">
                            <a:xfrm flipH="1">
                              <a:off x="0" y="14970"/>
                              <a:ext cx="12255" cy="230"/>
                              <a:chOff x="-8" y="14978"/>
                              <a:chExt cx="12255" cy="230"/>
                            </a:xfrm>
                          </wpg:grpSpPr>
                          <wps:wsp>
                            <wps:cNvPr id="12" name="AutoShape 27"/>
                            <wps:cNvCnPr>
                              <a:cxnSpLocks noChangeShapeType="1"/>
                            </wps:cNvCnPr>
                            <wps:spPr bwMode="auto">
                              <a:xfrm flipV="1">
                                <a:off x="-8" y="14978"/>
                                <a:ext cx="1260" cy="230"/>
                              </a:xfrm>
                              <a:prstGeom prst="bentConnector3">
                                <a:avLst>
                                  <a:gd name="adj1" fmla="val 50000"/>
                                </a:avLst>
                              </a:prstGeom>
                              <a:noFill/>
                              <a:ln w="9525">
                                <a:solidFill>
                                  <a:schemeClr val="accent3"/>
                                </a:solidFill>
                                <a:miter lim="800000"/>
                                <a:headEnd/>
                                <a:tailEnd/>
                              </a:ln>
                              <a:extLst>
                                <a:ext uri="{909E8E84-426E-40DD-AFC4-6F175D3DCCD1}">
                                  <a14:hiddenFill xmlns:a14="http://schemas.microsoft.com/office/drawing/2010/main">
                                    <a:noFill/>
                                  </a14:hiddenFill>
                                </a:ext>
                              </a:extLst>
                            </wps:spPr>
                            <wps:bodyPr/>
                          </wps:wsp>
                          <wps:wsp>
                            <wps:cNvPr id="13" name="AutoShape 28"/>
                            <wps:cNvCnPr>
                              <a:cxnSpLocks noChangeShapeType="1"/>
                            </wps:cNvCnPr>
                            <wps:spPr bwMode="auto">
                              <a:xfrm rot="10800000">
                                <a:off x="1252" y="14978"/>
                                <a:ext cx="10995" cy="230"/>
                              </a:xfrm>
                              <a:prstGeom prst="bentConnector3">
                                <a:avLst>
                                  <a:gd name="adj1" fmla="val 96778"/>
                                </a:avLst>
                              </a:prstGeom>
                              <a:noFill/>
                              <a:ln w="9525">
                                <a:solidFill>
                                  <a:schemeClr val="accent3"/>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3CA7FF35" id="Group 9" o:spid="_x0000_s1026" style="position:absolute;margin-left:0;margin-top:0;width:610.5pt;height:15pt;z-index:251659264;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">
                  <v:shapetype id="_x0000_t202" coordsize="21600,21600" o:spt="202" path="m,l,21600r21600,l21600,xe">
                    <v:stroke joinstyle="miter"/>
                    <v:path gradientshapeok="t" o:connecttype="rect"/>
                  </v:shapetype>
                  <v:shape id="Text Box 25" o:spid="_x0000_s1027"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13F65D63" w14:textId="09952DA7" w:rsidR="00D360A9" w:rsidRPr="00D360A9" w:rsidRDefault="00D360A9">
                          <w:pPr>
                            <w:jc w:val="center"/>
                            <w:rPr>
                              <w:rFonts w:ascii="Arial" w:hAnsi="Arial" w:cs="Arial"/>
                              <w:b/>
                              <w:color w:val="9BBB59" w:themeColor="accent3"/>
                              <w:sz w:val="18"/>
                              <w:szCs w:val="18"/>
                            </w:rPr>
                          </w:pPr>
                          <w:r w:rsidRPr="00D360A9">
                            <w:rPr>
                              <w:rFonts w:ascii="Arial" w:hAnsi="Arial" w:cs="Arial"/>
                              <w:b/>
                              <w:color w:val="9BBB59" w:themeColor="accent3"/>
                              <w:sz w:val="18"/>
                              <w:szCs w:val="18"/>
                            </w:rPr>
                            <w:fldChar w:fldCharType="begin"/>
                          </w:r>
                          <w:r w:rsidRPr="00D360A9">
                            <w:rPr>
                              <w:rFonts w:ascii="Arial" w:hAnsi="Arial" w:cs="Arial"/>
                              <w:b/>
                              <w:color w:val="9BBB59" w:themeColor="accent3"/>
                              <w:sz w:val="18"/>
                              <w:szCs w:val="18"/>
                            </w:rPr>
                            <w:instrText xml:space="preserve"> PAGE    \* MERGEFORMAT </w:instrText>
                          </w:r>
                          <w:r w:rsidRPr="00D360A9">
                            <w:rPr>
                              <w:rFonts w:ascii="Arial" w:hAnsi="Arial" w:cs="Arial"/>
                              <w:b/>
                              <w:color w:val="9BBB59" w:themeColor="accent3"/>
                              <w:sz w:val="18"/>
                              <w:szCs w:val="18"/>
                            </w:rPr>
                            <w:fldChar w:fldCharType="separate"/>
                          </w:r>
                          <w:r w:rsidR="003F4A36">
                            <w:rPr>
                              <w:rFonts w:ascii="Arial" w:hAnsi="Arial" w:cs="Arial"/>
                              <w:b/>
                              <w:noProof/>
                              <w:color w:val="9BBB59" w:themeColor="accent3"/>
                              <w:sz w:val="18"/>
                              <w:szCs w:val="18"/>
                            </w:rPr>
                            <w:t>1</w:t>
                          </w:r>
                          <w:r w:rsidRPr="00D360A9">
                            <w:rPr>
                              <w:rFonts w:ascii="Arial" w:hAnsi="Arial" w:cs="Arial"/>
                              <w:b/>
                              <w:noProof/>
                              <w:color w:val="9BBB59" w:themeColor="accent3"/>
                              <w:sz w:val="18"/>
                              <w:szCs w:val="18"/>
                            </w:rPr>
                            <w:fldChar w:fldCharType="end"/>
                          </w:r>
                        </w:p>
                      </w:txbxContent>
                    </v:textbox>
                  </v:shape>
                  <v:group id="Group 31" o:spid="_x0000_s1028"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" strokecolor="#9bbb59 [3206]"/>
                    <v:shape id="AutoShape 28"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" adj="20904" strokecolor="#9bbb59 [3206]"/>
                  </v:group>
                  <w10:wrap anchorx="page" anchory="margin"/>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53CC6F" w14:textId="77777777" w:rsidR="0000737A" w:rsidRDefault="0000737A">
      <w:r>
        <w:separator/>
      </w:r>
    </w:p>
  </w:footnote>
  <w:footnote w:type="continuationSeparator" w:id="0">
    <w:p w14:paraId="67AE7A58" w14:textId="77777777" w:rsidR="0000737A" w:rsidRDefault="0000737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6C16"/>
    <w:rsid w:val="0000737A"/>
    <w:rsid w:val="001E1380"/>
    <w:rsid w:val="0026630B"/>
    <w:rsid w:val="003466F0"/>
    <w:rsid w:val="003F4A36"/>
    <w:rsid w:val="004A3541"/>
    <w:rsid w:val="004A4E24"/>
    <w:rsid w:val="005D45D3"/>
    <w:rsid w:val="00696C16"/>
    <w:rsid w:val="00750DC9"/>
    <w:rsid w:val="00781265"/>
    <w:rsid w:val="00787B2F"/>
    <w:rsid w:val="00961AFF"/>
    <w:rsid w:val="009E50E3"/>
    <w:rsid w:val="00B97E4D"/>
    <w:rsid w:val="00C770F9"/>
    <w:rsid w:val="00C931ED"/>
    <w:rsid w:val="00CD6480"/>
    <w:rsid w:val="00D360A9"/>
    <w:rsid w:val="00D634D6"/>
    <w:rsid w:val="00DB51C0"/>
    <w:rsid w:val="00F7204E"/>
    <w:rsid w:val="00F75DF1"/>
    <w:rsid w:val="00FB6B1D"/>
    <w:rsid w:val="00FC14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F2FADBE"/>
  <w15:docId w15:val="{5021569F-C210-4787-90BB-13AB78C8F9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Cambria" w:hAnsi="Cambria" w:cs="Cambria"/>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outlineLvl w:val="0"/>
    </w:pPr>
    <w:rPr>
      <w:rFonts w:ascii="Calibri" w:eastAsia="Calibri" w:hAnsi="Calibri" w:cs="Calibri"/>
      <w:b/>
      <w:color w:val="335B8A"/>
      <w:sz w:val="32"/>
      <w:szCs w:val="32"/>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paragraph" w:styleId="BalloonText">
    <w:name w:val="Balloon Text"/>
    <w:basedOn w:val="Normal"/>
    <w:link w:val="BalloonTextChar"/>
    <w:uiPriority w:val="99"/>
    <w:semiHidden/>
    <w:unhideWhenUsed/>
    <w:rsid w:val="001E1380"/>
    <w:rPr>
      <w:rFonts w:ascii="Tahoma" w:hAnsi="Tahoma" w:cs="Tahoma"/>
      <w:sz w:val="16"/>
      <w:szCs w:val="16"/>
    </w:rPr>
  </w:style>
  <w:style w:type="character" w:customStyle="1" w:styleId="BalloonTextChar">
    <w:name w:val="Balloon Text Char"/>
    <w:basedOn w:val="DefaultParagraphFont"/>
    <w:link w:val="BalloonText"/>
    <w:uiPriority w:val="99"/>
    <w:semiHidden/>
    <w:rsid w:val="001E1380"/>
    <w:rPr>
      <w:rFonts w:ascii="Tahoma" w:hAnsi="Tahoma" w:cs="Tahoma"/>
      <w:sz w:val="16"/>
      <w:szCs w:val="16"/>
    </w:rPr>
  </w:style>
  <w:style w:type="paragraph" w:styleId="Header">
    <w:name w:val="header"/>
    <w:basedOn w:val="Normal"/>
    <w:link w:val="HeaderChar"/>
    <w:uiPriority w:val="99"/>
    <w:unhideWhenUsed/>
    <w:rsid w:val="00750DC9"/>
    <w:pPr>
      <w:tabs>
        <w:tab w:val="center" w:pos="4680"/>
        <w:tab w:val="right" w:pos="9360"/>
      </w:tabs>
    </w:pPr>
  </w:style>
  <w:style w:type="character" w:customStyle="1" w:styleId="HeaderChar">
    <w:name w:val="Header Char"/>
    <w:basedOn w:val="DefaultParagraphFont"/>
    <w:link w:val="Header"/>
    <w:uiPriority w:val="99"/>
    <w:rsid w:val="00750DC9"/>
  </w:style>
  <w:style w:type="paragraph" w:styleId="Footer">
    <w:name w:val="footer"/>
    <w:basedOn w:val="Normal"/>
    <w:link w:val="FooterChar"/>
    <w:uiPriority w:val="99"/>
    <w:unhideWhenUsed/>
    <w:rsid w:val="00750DC9"/>
    <w:pPr>
      <w:tabs>
        <w:tab w:val="center" w:pos="4680"/>
        <w:tab w:val="right" w:pos="9360"/>
      </w:tabs>
    </w:pPr>
  </w:style>
  <w:style w:type="character" w:customStyle="1" w:styleId="FooterChar">
    <w:name w:val="Footer Char"/>
    <w:basedOn w:val="DefaultParagraphFont"/>
    <w:link w:val="Footer"/>
    <w:uiPriority w:val="99"/>
    <w:rsid w:val="00750DC9"/>
  </w:style>
  <w:style w:type="character" w:styleId="Hyperlink">
    <w:name w:val="Hyperlink"/>
    <w:basedOn w:val="DefaultParagraphFont"/>
    <w:uiPriority w:val="99"/>
    <w:unhideWhenUsed/>
    <w:rsid w:val="00B97E4D"/>
    <w:rPr>
      <w:color w:val="0000FF" w:themeColor="hyperlink"/>
      <w:u w:val="single"/>
    </w:rPr>
  </w:style>
  <w:style w:type="character" w:styleId="FollowedHyperlink">
    <w:name w:val="FollowedHyperlink"/>
    <w:basedOn w:val="DefaultParagraphFont"/>
    <w:uiPriority w:val="99"/>
    <w:semiHidden/>
    <w:unhideWhenUsed/>
    <w:rsid w:val="005D45D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investinwhatsnext.or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www.bls.gov/k12/" TargetMode="External"/><Relationship Id="rId4" Type="http://schemas.openxmlformats.org/officeDocument/2006/relationships/webSettings" Target="webSettings.xml"/><Relationship Id="rId9" Type="http://schemas.openxmlformats.org/officeDocument/2006/relationships/hyperlink" Target="https://www.bls.gov/oo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722780-63D0-4D11-B9BC-41FCE61875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711</Words>
  <Characters>4056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megks</dc:creator>
  <cp:lastModifiedBy>Sarah Ostman</cp:lastModifiedBy>
  <cp:revision>4</cp:revision>
  <dcterms:created xsi:type="dcterms:W3CDTF">2019-05-22T16:24:00Z</dcterms:created>
  <dcterms:modified xsi:type="dcterms:W3CDTF">2019-05-29T15:13:00Z</dcterms:modified>
</cp:coreProperties>
</file>